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D4B3" w14:textId="2356ECEE" w:rsidR="00704DE9" w:rsidRPr="006D7B95" w:rsidRDefault="000E3C8F" w:rsidP="00DD2867">
      <w:pPr>
        <w:tabs>
          <w:tab w:val="left" w:pos="709"/>
        </w:tabs>
        <w:jc w:val="both"/>
        <w:rPr>
          <w:szCs w:val="24"/>
        </w:rPr>
      </w:pPr>
      <w:r w:rsidRPr="00387D2A">
        <w:rPr>
          <w:szCs w:val="24"/>
        </w:rPr>
        <w:tab/>
      </w:r>
      <w:r w:rsidRPr="00E0519D">
        <w:rPr>
          <w:szCs w:val="24"/>
        </w:rPr>
        <w:tab/>
      </w:r>
      <w:bookmarkStart w:id="0" w:name="_Hlk92281840"/>
      <w:r w:rsidRPr="006D7B95">
        <w:rPr>
          <w:szCs w:val="24"/>
        </w:rPr>
        <w:tab/>
      </w:r>
      <w:r w:rsidRPr="006D7B95">
        <w:rPr>
          <w:szCs w:val="24"/>
        </w:rPr>
        <w:tab/>
      </w:r>
      <w:r w:rsidR="00704DE9" w:rsidRPr="006D7B95">
        <w:rPr>
          <w:szCs w:val="24"/>
        </w:rPr>
        <w:t>PATVIRTINTA</w:t>
      </w:r>
    </w:p>
    <w:p w14:paraId="3F0BB4B0" w14:textId="59C30105" w:rsidR="00704DE9" w:rsidRPr="006D7B95" w:rsidRDefault="00704DE9" w:rsidP="00992D5A">
      <w:pPr>
        <w:ind w:left="2592" w:firstLine="1296"/>
        <w:rPr>
          <w:szCs w:val="24"/>
        </w:rPr>
      </w:pPr>
      <w:r w:rsidRPr="006D7B95">
        <w:rPr>
          <w:szCs w:val="24"/>
        </w:rPr>
        <w:t xml:space="preserve">Panevėžio r. Paliūniškio pagrindinės </w:t>
      </w:r>
    </w:p>
    <w:p w14:paraId="3F1F9FBA" w14:textId="11947FF7" w:rsidR="008A59A8" w:rsidRPr="006D7B95" w:rsidRDefault="00704DE9" w:rsidP="00992D5A">
      <w:pPr>
        <w:ind w:left="3888" w:right="-143"/>
        <w:rPr>
          <w:szCs w:val="24"/>
        </w:rPr>
      </w:pPr>
      <w:r w:rsidRPr="006D7B95">
        <w:rPr>
          <w:szCs w:val="24"/>
        </w:rPr>
        <w:t>mokyklos direktoriaus</w:t>
      </w:r>
      <w:r w:rsidR="00BE707E" w:rsidRPr="006D7B95">
        <w:rPr>
          <w:szCs w:val="24"/>
        </w:rPr>
        <w:t xml:space="preserve"> 202</w:t>
      </w:r>
      <w:r w:rsidR="006F5CB3">
        <w:rPr>
          <w:szCs w:val="24"/>
        </w:rPr>
        <w:t>4</w:t>
      </w:r>
      <w:r w:rsidRPr="006D7B95">
        <w:rPr>
          <w:szCs w:val="24"/>
        </w:rPr>
        <w:t xml:space="preserve"> m.</w:t>
      </w:r>
      <w:r w:rsidR="00FC63BB" w:rsidRPr="006D7B95">
        <w:rPr>
          <w:szCs w:val="24"/>
        </w:rPr>
        <w:t xml:space="preserve"> </w:t>
      </w:r>
      <w:r w:rsidR="006F5CB3">
        <w:rPr>
          <w:szCs w:val="24"/>
        </w:rPr>
        <w:t>sausio 2</w:t>
      </w:r>
      <w:r w:rsidR="00D94A21" w:rsidRPr="006D7B95">
        <w:rPr>
          <w:szCs w:val="24"/>
        </w:rPr>
        <w:t xml:space="preserve"> </w:t>
      </w:r>
      <w:r w:rsidRPr="006D7B95">
        <w:rPr>
          <w:szCs w:val="24"/>
        </w:rPr>
        <w:t>d.</w:t>
      </w:r>
    </w:p>
    <w:p w14:paraId="3B3F699A" w14:textId="0A0B2A94" w:rsidR="00704DE9" w:rsidRPr="006D7B95" w:rsidRDefault="00704DE9" w:rsidP="00992D5A">
      <w:pPr>
        <w:ind w:left="2592" w:right="-143" w:firstLine="1296"/>
        <w:rPr>
          <w:szCs w:val="24"/>
        </w:rPr>
      </w:pPr>
      <w:r w:rsidRPr="006D7B95">
        <w:rPr>
          <w:szCs w:val="24"/>
        </w:rPr>
        <w:t xml:space="preserve">įsakymu Nr. </w:t>
      </w:r>
      <w:r w:rsidR="008A59A8" w:rsidRPr="006D7B95">
        <w:rPr>
          <w:szCs w:val="24"/>
        </w:rPr>
        <w:t>V-</w:t>
      </w:r>
      <w:r w:rsidR="006F5CB3">
        <w:rPr>
          <w:szCs w:val="24"/>
        </w:rPr>
        <w:t>1</w:t>
      </w:r>
    </w:p>
    <w:p w14:paraId="0AC31A48" w14:textId="77777777" w:rsidR="00704DE9" w:rsidRPr="006D7B95" w:rsidRDefault="00704DE9" w:rsidP="00704DE9">
      <w:pPr>
        <w:jc w:val="center"/>
        <w:rPr>
          <w:b/>
          <w:szCs w:val="24"/>
        </w:rPr>
      </w:pPr>
    </w:p>
    <w:p w14:paraId="2C216CD5" w14:textId="77777777" w:rsidR="0014333C" w:rsidRDefault="00704DE9" w:rsidP="00704DE9">
      <w:pPr>
        <w:jc w:val="center"/>
        <w:rPr>
          <w:b/>
          <w:szCs w:val="24"/>
        </w:rPr>
      </w:pPr>
      <w:r w:rsidRPr="006D7B95">
        <w:rPr>
          <w:b/>
          <w:szCs w:val="24"/>
        </w:rPr>
        <w:t>PANEVĖŽIO R. PALIŪNIŠKIO P</w:t>
      </w:r>
      <w:r w:rsidR="00976DB2" w:rsidRPr="006D7B95">
        <w:rPr>
          <w:b/>
          <w:szCs w:val="24"/>
        </w:rPr>
        <w:t xml:space="preserve">AGRINDINĖS MOKYKLOS </w:t>
      </w:r>
    </w:p>
    <w:p w14:paraId="52550EC1" w14:textId="2121E380" w:rsidR="00704DE9" w:rsidRPr="006D7B95" w:rsidRDefault="00976DB2" w:rsidP="00704DE9">
      <w:pPr>
        <w:jc w:val="center"/>
        <w:rPr>
          <w:b/>
          <w:szCs w:val="24"/>
        </w:rPr>
      </w:pPr>
      <w:r w:rsidRPr="006D7B95">
        <w:rPr>
          <w:b/>
          <w:szCs w:val="24"/>
        </w:rPr>
        <w:t xml:space="preserve">DARBUOTOJŲ </w:t>
      </w:r>
      <w:r w:rsidR="0014333C">
        <w:rPr>
          <w:b/>
          <w:szCs w:val="24"/>
        </w:rPr>
        <w:t xml:space="preserve">DARBO </w:t>
      </w:r>
      <w:r w:rsidR="00704DE9" w:rsidRPr="006D7B95">
        <w:rPr>
          <w:b/>
          <w:szCs w:val="24"/>
        </w:rPr>
        <w:t xml:space="preserve">APMOKĖJIMO </w:t>
      </w:r>
      <w:r w:rsidR="007B0D01" w:rsidRPr="006D7B95">
        <w:rPr>
          <w:b/>
          <w:szCs w:val="24"/>
        </w:rPr>
        <w:t xml:space="preserve">TVARKA </w:t>
      </w:r>
    </w:p>
    <w:p w14:paraId="4BB4D9D7" w14:textId="77777777" w:rsidR="007B0D01" w:rsidRPr="004D1B92" w:rsidRDefault="007B0D01" w:rsidP="00704DE9">
      <w:pPr>
        <w:jc w:val="center"/>
        <w:rPr>
          <w:color w:val="FF0000"/>
          <w:szCs w:val="24"/>
        </w:rPr>
      </w:pPr>
    </w:p>
    <w:p w14:paraId="5353FA36" w14:textId="141D0C5A" w:rsidR="002D06EF" w:rsidRPr="002D06EF" w:rsidRDefault="002D06EF" w:rsidP="002D06EF">
      <w:pPr>
        <w:jc w:val="center"/>
        <w:rPr>
          <w:rFonts w:eastAsia="Times New Roman"/>
          <w:szCs w:val="24"/>
          <w:lang w:eastAsia="lt-LT"/>
        </w:rPr>
      </w:pPr>
      <w:r w:rsidRPr="006D7B95">
        <w:rPr>
          <w:rFonts w:eastAsia="Times New Roman"/>
          <w:b/>
          <w:bCs/>
          <w:szCs w:val="24"/>
          <w:lang w:eastAsia="lt-LT"/>
        </w:rPr>
        <w:t>I SKYRIUS</w:t>
      </w:r>
    </w:p>
    <w:p w14:paraId="2423F5E1" w14:textId="195EE66C" w:rsidR="00704DE9" w:rsidRPr="002D06EF" w:rsidRDefault="00704DE9" w:rsidP="002D06EF">
      <w:pPr>
        <w:tabs>
          <w:tab w:val="left" w:pos="5387"/>
        </w:tabs>
        <w:ind w:left="360"/>
        <w:jc w:val="center"/>
        <w:rPr>
          <w:b/>
          <w:szCs w:val="24"/>
        </w:rPr>
      </w:pPr>
      <w:r w:rsidRPr="002D06EF">
        <w:rPr>
          <w:b/>
          <w:szCs w:val="24"/>
        </w:rPr>
        <w:t>BENDROSIOS NUOSTATOS</w:t>
      </w:r>
    </w:p>
    <w:p w14:paraId="129C8492" w14:textId="77777777" w:rsidR="00704DE9" w:rsidRPr="006C61E5" w:rsidRDefault="00704DE9" w:rsidP="008A59A8">
      <w:pPr>
        <w:pStyle w:val="Betarp"/>
        <w:jc w:val="both"/>
        <w:rPr>
          <w:b/>
          <w:szCs w:val="24"/>
        </w:rPr>
      </w:pPr>
    </w:p>
    <w:p w14:paraId="199681A0" w14:textId="005E14F8" w:rsidR="00704DE9" w:rsidRPr="006C61E5" w:rsidRDefault="00704DE9" w:rsidP="00E901EF">
      <w:pPr>
        <w:pStyle w:val="Betarp"/>
        <w:tabs>
          <w:tab w:val="left" w:pos="851"/>
        </w:tabs>
        <w:ind w:firstLine="851"/>
        <w:jc w:val="both"/>
        <w:rPr>
          <w:szCs w:val="24"/>
        </w:rPr>
      </w:pPr>
      <w:r w:rsidRPr="006C61E5">
        <w:rPr>
          <w:szCs w:val="24"/>
        </w:rPr>
        <w:t>1. Ši Panevėžio r. Paliūniškio pagrindinės mokyklos darbuotojų</w:t>
      </w:r>
      <w:r w:rsidR="00815A20" w:rsidRPr="006C61E5">
        <w:rPr>
          <w:szCs w:val="24"/>
        </w:rPr>
        <w:t xml:space="preserve"> </w:t>
      </w:r>
      <w:r w:rsidRPr="006C61E5">
        <w:rPr>
          <w:szCs w:val="24"/>
        </w:rPr>
        <w:t xml:space="preserve">darbo apmokėjimo </w:t>
      </w:r>
      <w:r w:rsidR="00012CA0" w:rsidRPr="006C61E5">
        <w:rPr>
          <w:szCs w:val="24"/>
        </w:rPr>
        <w:t>tvarka</w:t>
      </w:r>
      <w:r w:rsidRPr="006C61E5">
        <w:rPr>
          <w:szCs w:val="24"/>
        </w:rPr>
        <w:t xml:space="preserve"> (toliau –</w:t>
      </w:r>
      <w:r w:rsidR="00851603" w:rsidRPr="006C61E5">
        <w:rPr>
          <w:szCs w:val="24"/>
        </w:rPr>
        <w:t xml:space="preserve"> </w:t>
      </w:r>
      <w:r w:rsidR="007B0D01" w:rsidRPr="006C61E5">
        <w:rPr>
          <w:szCs w:val="24"/>
        </w:rPr>
        <w:t>Tvarka</w:t>
      </w:r>
      <w:r w:rsidRPr="006C61E5">
        <w:rPr>
          <w:szCs w:val="24"/>
        </w:rPr>
        <w:t xml:space="preserve">) nustato Paliūniškio pagrindinės mokyklos darbuotojų, dirbančių pagal darbo sutartis (toliau – darbuotojai), darbo apmokėjimo sąlygas ir dydžius, </w:t>
      </w:r>
      <w:r w:rsidR="006C61E5" w:rsidRPr="006C61E5">
        <w:rPr>
          <w:szCs w:val="24"/>
        </w:rPr>
        <w:t xml:space="preserve">darbuotojų pareigybių lygius ir grupes, kasmetinį veiklos vertinimą, skatinimą, </w:t>
      </w:r>
      <w:r w:rsidRPr="006C61E5">
        <w:rPr>
          <w:szCs w:val="24"/>
        </w:rPr>
        <w:t xml:space="preserve">materialines pašalpas. </w:t>
      </w:r>
    </w:p>
    <w:p w14:paraId="3DF78D86" w14:textId="24652FA1" w:rsidR="00704DE9" w:rsidRPr="006C61E5" w:rsidRDefault="00704DE9" w:rsidP="00E901EF">
      <w:pPr>
        <w:pStyle w:val="Betarp"/>
        <w:tabs>
          <w:tab w:val="left" w:pos="851"/>
        </w:tabs>
        <w:ind w:firstLine="851"/>
        <w:jc w:val="both"/>
        <w:rPr>
          <w:szCs w:val="24"/>
        </w:rPr>
      </w:pPr>
      <w:r w:rsidRPr="006C61E5">
        <w:rPr>
          <w:szCs w:val="24"/>
        </w:rPr>
        <w:t>2. Da</w:t>
      </w:r>
      <w:r w:rsidR="007B03CB" w:rsidRPr="006C61E5">
        <w:rPr>
          <w:szCs w:val="24"/>
        </w:rPr>
        <w:t xml:space="preserve">rbo apmokėjimo </w:t>
      </w:r>
      <w:r w:rsidR="00012CA0" w:rsidRPr="006C61E5">
        <w:rPr>
          <w:szCs w:val="24"/>
        </w:rPr>
        <w:t>tvarka</w:t>
      </w:r>
      <w:r w:rsidR="007B03CB" w:rsidRPr="006C61E5">
        <w:rPr>
          <w:szCs w:val="24"/>
        </w:rPr>
        <w:t xml:space="preserve"> derinama su darbo taryba.</w:t>
      </w:r>
    </w:p>
    <w:p w14:paraId="5CFD2292" w14:textId="77777777" w:rsidR="00704DE9" w:rsidRPr="00E166AF" w:rsidRDefault="00704DE9" w:rsidP="008A59A8">
      <w:pPr>
        <w:pStyle w:val="Betarp"/>
        <w:tabs>
          <w:tab w:val="left" w:pos="851"/>
        </w:tabs>
        <w:jc w:val="both"/>
        <w:rPr>
          <w:szCs w:val="24"/>
        </w:rPr>
      </w:pPr>
      <w:r w:rsidRPr="004D1B92">
        <w:rPr>
          <w:color w:val="FF0000"/>
          <w:szCs w:val="24"/>
        </w:rPr>
        <w:t xml:space="preserve"> </w:t>
      </w:r>
    </w:p>
    <w:p w14:paraId="1D72E801" w14:textId="0F39C9FD" w:rsidR="002D06EF" w:rsidRPr="002D06EF" w:rsidRDefault="002D06EF" w:rsidP="002D06EF">
      <w:pPr>
        <w:jc w:val="center"/>
        <w:rPr>
          <w:rFonts w:eastAsia="Times New Roman"/>
          <w:szCs w:val="24"/>
          <w:lang w:eastAsia="lt-LT"/>
        </w:rPr>
      </w:pPr>
      <w:r>
        <w:rPr>
          <w:rFonts w:eastAsia="Times New Roman"/>
          <w:b/>
          <w:bCs/>
          <w:szCs w:val="24"/>
          <w:lang w:eastAsia="lt-LT"/>
        </w:rPr>
        <w:t>I</w:t>
      </w:r>
      <w:r w:rsidRPr="006D7B95">
        <w:rPr>
          <w:rFonts w:eastAsia="Times New Roman"/>
          <w:b/>
          <w:bCs/>
          <w:szCs w:val="24"/>
          <w:lang w:eastAsia="lt-LT"/>
        </w:rPr>
        <w:t>I SKYRIUS</w:t>
      </w:r>
    </w:p>
    <w:p w14:paraId="76243385" w14:textId="38E3FD23" w:rsidR="00704DE9" w:rsidRPr="00E166AF" w:rsidRDefault="00704DE9" w:rsidP="00704DE9">
      <w:pPr>
        <w:ind w:firstLine="720"/>
        <w:jc w:val="center"/>
        <w:rPr>
          <w:b/>
          <w:szCs w:val="24"/>
        </w:rPr>
      </w:pPr>
      <w:r w:rsidRPr="00E166AF">
        <w:rPr>
          <w:b/>
          <w:szCs w:val="24"/>
        </w:rPr>
        <w:t xml:space="preserve"> DARBUOTOJŲ PAREIGYBĖS</w:t>
      </w:r>
    </w:p>
    <w:p w14:paraId="65D97884" w14:textId="77777777" w:rsidR="008B6B56" w:rsidRPr="004D1B92" w:rsidRDefault="008B6B56">
      <w:pPr>
        <w:rPr>
          <w:b/>
          <w:bCs/>
          <w:color w:val="FF0000"/>
          <w:szCs w:val="24"/>
        </w:rPr>
      </w:pPr>
    </w:p>
    <w:p w14:paraId="62F13BE3" w14:textId="0DFBD3FB" w:rsidR="00704DE9" w:rsidRPr="00E166AF" w:rsidRDefault="00A14633" w:rsidP="004601C1">
      <w:pPr>
        <w:ind w:firstLine="851"/>
        <w:jc w:val="both"/>
        <w:rPr>
          <w:rFonts w:eastAsia="Times New Roman"/>
          <w:szCs w:val="24"/>
          <w:lang w:eastAsia="lt-LT"/>
        </w:rPr>
      </w:pPr>
      <w:r w:rsidRPr="00E166AF">
        <w:rPr>
          <w:rFonts w:eastAsia="Times New Roman"/>
          <w:b/>
          <w:bCs/>
          <w:szCs w:val="24"/>
          <w:lang w:eastAsia="lt-LT"/>
        </w:rPr>
        <w:t>3.</w:t>
      </w:r>
      <w:r w:rsidR="00961EA0" w:rsidRPr="00E166AF">
        <w:rPr>
          <w:rFonts w:eastAsia="Times New Roman"/>
          <w:b/>
          <w:bCs/>
          <w:szCs w:val="24"/>
          <w:lang w:eastAsia="lt-LT"/>
        </w:rPr>
        <w:t xml:space="preserve"> </w:t>
      </w:r>
      <w:r w:rsidR="00941064" w:rsidRPr="00E166AF">
        <w:rPr>
          <w:rFonts w:eastAsia="Times New Roman"/>
          <w:b/>
          <w:bCs/>
          <w:szCs w:val="24"/>
          <w:lang w:eastAsia="lt-LT"/>
        </w:rPr>
        <w:t>D</w:t>
      </w:r>
      <w:r w:rsidR="00704DE9" w:rsidRPr="00E166AF">
        <w:rPr>
          <w:rFonts w:eastAsia="Times New Roman"/>
          <w:b/>
          <w:bCs/>
          <w:szCs w:val="24"/>
          <w:lang w:eastAsia="lt-LT"/>
        </w:rPr>
        <w:t>arbuotojų pareigybės yra keturių lygių</w:t>
      </w:r>
      <w:r w:rsidR="00704DE9" w:rsidRPr="00E166AF">
        <w:rPr>
          <w:rFonts w:eastAsia="Times New Roman"/>
          <w:szCs w:val="24"/>
          <w:lang w:eastAsia="lt-LT"/>
        </w:rPr>
        <w:t>:</w:t>
      </w:r>
    </w:p>
    <w:p w14:paraId="5B936ECC" w14:textId="77777777" w:rsidR="00704DE9" w:rsidRPr="00E166AF" w:rsidRDefault="00443A0D" w:rsidP="004601C1">
      <w:pPr>
        <w:ind w:firstLine="851"/>
        <w:jc w:val="both"/>
        <w:rPr>
          <w:rFonts w:eastAsia="Times New Roman"/>
          <w:szCs w:val="24"/>
          <w:lang w:eastAsia="lt-LT"/>
        </w:rPr>
      </w:pPr>
      <w:r w:rsidRPr="00E166AF">
        <w:rPr>
          <w:rFonts w:eastAsia="Times New Roman"/>
          <w:szCs w:val="24"/>
          <w:lang w:eastAsia="lt-LT"/>
        </w:rPr>
        <w:t>3.</w:t>
      </w:r>
      <w:r w:rsidR="00A14633" w:rsidRPr="00E166AF">
        <w:rPr>
          <w:rFonts w:eastAsia="Times New Roman"/>
          <w:szCs w:val="24"/>
          <w:lang w:eastAsia="lt-LT"/>
        </w:rPr>
        <w:t xml:space="preserve">1. </w:t>
      </w:r>
      <w:r w:rsidR="00704DE9" w:rsidRPr="00E166AF">
        <w:rPr>
          <w:rFonts w:eastAsia="Times New Roman"/>
          <w:szCs w:val="24"/>
          <w:lang w:eastAsia="lt-LT"/>
        </w:rPr>
        <w:t>A lygio – pareigybės, kurioms būtinas ne žemesnis kaip aukštasis išsilavinimas:</w:t>
      </w:r>
    </w:p>
    <w:p w14:paraId="420E6133" w14:textId="3944E9B7" w:rsidR="00704DE9" w:rsidRPr="00E166AF" w:rsidRDefault="00443A0D" w:rsidP="004601C1">
      <w:pPr>
        <w:ind w:firstLine="851"/>
        <w:jc w:val="both"/>
        <w:rPr>
          <w:rFonts w:eastAsia="Times New Roman"/>
          <w:szCs w:val="24"/>
          <w:lang w:eastAsia="lt-LT"/>
        </w:rPr>
      </w:pPr>
      <w:r w:rsidRPr="00E166AF">
        <w:rPr>
          <w:rFonts w:eastAsia="Times New Roman"/>
          <w:szCs w:val="24"/>
          <w:lang w:eastAsia="lt-LT"/>
        </w:rPr>
        <w:t>3.1.</w:t>
      </w:r>
      <w:r w:rsidR="00A14633" w:rsidRPr="00E166AF">
        <w:rPr>
          <w:rFonts w:eastAsia="Times New Roman"/>
          <w:szCs w:val="24"/>
          <w:lang w:eastAsia="lt-LT"/>
        </w:rPr>
        <w:t>1.</w:t>
      </w:r>
      <w:r w:rsidR="00704DE9" w:rsidRPr="00E166AF">
        <w:rPr>
          <w:rFonts w:eastAsia="Times New Roman"/>
          <w:szCs w:val="24"/>
          <w:lang w:eastAsia="lt-LT"/>
        </w:rPr>
        <w:t xml:space="preserve"> A1 lygio – pareigybės, kurioms būtinas ne žemesnis kaip aukštasis universitetinis išsilavinimas su magistro kvalifikaciniu laipsniu ar jam </w:t>
      </w:r>
      <w:bookmarkStart w:id="1" w:name="_Hlk160809548"/>
      <w:r w:rsidR="0008547A" w:rsidRPr="00E166AF">
        <w:rPr>
          <w:rFonts w:eastAsia="Times New Roman"/>
          <w:szCs w:val="24"/>
          <w:lang w:eastAsia="lt-LT"/>
        </w:rPr>
        <w:t>lygiaverte aukštojo mokslo kvalifikacija</w:t>
      </w:r>
      <w:bookmarkEnd w:id="1"/>
      <w:r w:rsidR="00704DE9" w:rsidRPr="00E166AF">
        <w:rPr>
          <w:rFonts w:eastAsia="Times New Roman"/>
          <w:szCs w:val="24"/>
          <w:lang w:eastAsia="lt-LT"/>
        </w:rPr>
        <w:t>;</w:t>
      </w:r>
    </w:p>
    <w:p w14:paraId="3CB3BA3E" w14:textId="36C6D6C9" w:rsidR="00DF236B" w:rsidRPr="00E166AF" w:rsidRDefault="00A14633" w:rsidP="004601C1">
      <w:pPr>
        <w:ind w:firstLine="851"/>
        <w:jc w:val="both"/>
        <w:rPr>
          <w:rFonts w:eastAsia="Times New Roman"/>
          <w:szCs w:val="24"/>
          <w:lang w:eastAsia="lt-LT"/>
        </w:rPr>
      </w:pPr>
      <w:r w:rsidRPr="00E166AF">
        <w:rPr>
          <w:rFonts w:eastAsia="Times New Roman"/>
          <w:szCs w:val="24"/>
          <w:lang w:eastAsia="lt-LT"/>
        </w:rPr>
        <w:t>3.1</w:t>
      </w:r>
      <w:r w:rsidR="00443A0D" w:rsidRPr="00E166AF">
        <w:rPr>
          <w:rFonts w:eastAsia="Times New Roman"/>
          <w:szCs w:val="24"/>
          <w:lang w:eastAsia="lt-LT"/>
        </w:rPr>
        <w:t>.</w:t>
      </w:r>
      <w:r w:rsidRPr="00E166AF">
        <w:rPr>
          <w:rFonts w:eastAsia="Times New Roman"/>
          <w:szCs w:val="24"/>
          <w:lang w:eastAsia="lt-LT"/>
        </w:rPr>
        <w:t>2.</w:t>
      </w:r>
      <w:r w:rsidR="00704DE9" w:rsidRPr="00E166AF">
        <w:rPr>
          <w:rFonts w:eastAsia="Times New Roman"/>
          <w:szCs w:val="24"/>
          <w:lang w:eastAsia="lt-LT"/>
        </w:rPr>
        <w:t xml:space="preserve"> A2 lygio – pareigybės, kurioms būtinas ne žemesnis kaip aukštasis universitetinis išsilavinimas su bakalauro kvalifikaciniu laipsniu ar jam </w:t>
      </w:r>
      <w:r w:rsidR="0008547A" w:rsidRPr="00E166AF">
        <w:rPr>
          <w:rFonts w:eastAsia="Times New Roman"/>
          <w:szCs w:val="24"/>
          <w:lang w:eastAsia="lt-LT"/>
        </w:rPr>
        <w:t xml:space="preserve">lygiaverte aukštojo mokslo kvalifikacija </w:t>
      </w:r>
      <w:r w:rsidR="00704DE9" w:rsidRPr="00E166AF">
        <w:rPr>
          <w:rFonts w:eastAsia="Times New Roman"/>
          <w:szCs w:val="24"/>
          <w:lang w:eastAsia="lt-LT"/>
        </w:rPr>
        <w:t xml:space="preserve">arba aukštasis koleginis išsilavinimas su profesinio bakalauro kvalifikaciniu laipsniu </w:t>
      </w:r>
      <w:r w:rsidR="00DF236B" w:rsidRPr="00E166AF">
        <w:rPr>
          <w:rFonts w:eastAsia="Times New Roman"/>
          <w:szCs w:val="24"/>
          <w:lang w:eastAsia="lt-LT"/>
        </w:rPr>
        <w:t xml:space="preserve">ar jam </w:t>
      </w:r>
      <w:r w:rsidR="0008547A" w:rsidRPr="00E166AF">
        <w:rPr>
          <w:rFonts w:eastAsia="Times New Roman"/>
          <w:szCs w:val="24"/>
          <w:lang w:eastAsia="lt-LT"/>
        </w:rPr>
        <w:t>lygiaverte aukštojo mokslo kvalifikacija</w:t>
      </w:r>
      <w:r w:rsidR="00DF236B" w:rsidRPr="00E166AF">
        <w:rPr>
          <w:rFonts w:eastAsia="Times New Roman"/>
          <w:szCs w:val="24"/>
          <w:lang w:eastAsia="lt-LT"/>
        </w:rPr>
        <w:t>;</w:t>
      </w:r>
    </w:p>
    <w:p w14:paraId="55FCB8C2" w14:textId="77777777" w:rsidR="00704DE9" w:rsidRPr="00E166AF" w:rsidRDefault="00A14633" w:rsidP="004601C1">
      <w:pPr>
        <w:ind w:firstLine="851"/>
        <w:jc w:val="both"/>
        <w:rPr>
          <w:rFonts w:eastAsia="Times New Roman"/>
          <w:szCs w:val="24"/>
          <w:lang w:eastAsia="lt-LT"/>
        </w:rPr>
      </w:pPr>
      <w:r w:rsidRPr="00E166AF">
        <w:rPr>
          <w:rFonts w:eastAsia="Times New Roman"/>
          <w:szCs w:val="24"/>
          <w:lang w:eastAsia="lt-LT"/>
        </w:rPr>
        <w:t>3.2</w:t>
      </w:r>
      <w:r w:rsidR="00443A0D" w:rsidRPr="00E166AF">
        <w:rPr>
          <w:rFonts w:eastAsia="Times New Roman"/>
          <w:szCs w:val="24"/>
          <w:lang w:eastAsia="lt-LT"/>
        </w:rPr>
        <w:t>.</w:t>
      </w:r>
      <w:r w:rsidR="00704DE9" w:rsidRPr="00E166AF">
        <w:rPr>
          <w:rFonts w:eastAsia="Times New Roman"/>
          <w:szCs w:val="24"/>
          <w:lang w:eastAsia="lt-LT"/>
        </w:rPr>
        <w:t xml:space="preserve"> B lygio – pareigybės, kurioms būtinas ne žemesnis kaip aukštesnysis išsilavinimas, įgytas iki 2009 metų, ar specialusis vidurinis išsilavinimas, įgytas iki 1995 metų;</w:t>
      </w:r>
    </w:p>
    <w:p w14:paraId="5B48DB51" w14:textId="77777777" w:rsidR="00704DE9" w:rsidRPr="00E166AF" w:rsidRDefault="00A14633" w:rsidP="004601C1">
      <w:pPr>
        <w:ind w:firstLine="851"/>
        <w:jc w:val="both"/>
        <w:rPr>
          <w:rFonts w:eastAsia="Times New Roman"/>
          <w:szCs w:val="24"/>
          <w:lang w:eastAsia="lt-LT"/>
        </w:rPr>
      </w:pPr>
      <w:r w:rsidRPr="00E166AF">
        <w:rPr>
          <w:rFonts w:eastAsia="Times New Roman"/>
          <w:szCs w:val="24"/>
          <w:lang w:eastAsia="lt-LT"/>
        </w:rPr>
        <w:t>3</w:t>
      </w:r>
      <w:r w:rsidR="00443A0D" w:rsidRPr="00E166AF">
        <w:rPr>
          <w:rFonts w:eastAsia="Times New Roman"/>
          <w:szCs w:val="24"/>
          <w:lang w:eastAsia="lt-LT"/>
        </w:rPr>
        <w:t>.</w:t>
      </w:r>
      <w:r w:rsidRPr="00E166AF">
        <w:rPr>
          <w:rFonts w:eastAsia="Times New Roman"/>
          <w:szCs w:val="24"/>
          <w:lang w:eastAsia="lt-LT"/>
        </w:rPr>
        <w:t xml:space="preserve">3. </w:t>
      </w:r>
      <w:r w:rsidR="00704DE9" w:rsidRPr="00E166AF">
        <w:rPr>
          <w:rFonts w:eastAsia="Times New Roman"/>
          <w:szCs w:val="24"/>
          <w:lang w:eastAsia="lt-LT"/>
        </w:rPr>
        <w:t>C lygio – pareigybės, kurioms būtinas ne žemesnis kaip vidurinis išsilavinimas ir (ar) įgyta profesinė kvalifikacija;</w:t>
      </w:r>
    </w:p>
    <w:p w14:paraId="1512A166" w14:textId="77777777" w:rsidR="00704DE9" w:rsidRPr="00E166AF" w:rsidRDefault="00A14633" w:rsidP="004601C1">
      <w:pPr>
        <w:ind w:firstLine="851"/>
        <w:jc w:val="both"/>
        <w:rPr>
          <w:rFonts w:eastAsia="Times New Roman"/>
          <w:szCs w:val="24"/>
          <w:lang w:eastAsia="lt-LT"/>
        </w:rPr>
      </w:pPr>
      <w:r w:rsidRPr="00E166AF">
        <w:rPr>
          <w:rFonts w:eastAsia="Times New Roman"/>
          <w:szCs w:val="24"/>
          <w:lang w:eastAsia="lt-LT"/>
        </w:rPr>
        <w:t>3</w:t>
      </w:r>
      <w:r w:rsidR="00443A0D" w:rsidRPr="00E166AF">
        <w:rPr>
          <w:rFonts w:eastAsia="Times New Roman"/>
          <w:szCs w:val="24"/>
          <w:lang w:eastAsia="lt-LT"/>
        </w:rPr>
        <w:t>.</w:t>
      </w:r>
      <w:r w:rsidRPr="00E166AF">
        <w:rPr>
          <w:rFonts w:eastAsia="Times New Roman"/>
          <w:szCs w:val="24"/>
          <w:lang w:eastAsia="lt-LT"/>
        </w:rPr>
        <w:t>4.</w:t>
      </w:r>
      <w:r w:rsidR="00704DE9" w:rsidRPr="00E166AF">
        <w:rPr>
          <w:rFonts w:eastAsia="Times New Roman"/>
          <w:szCs w:val="24"/>
          <w:lang w:eastAsia="lt-LT"/>
        </w:rPr>
        <w:t xml:space="preserve"> D lygio – pareigybės, kurioms netaikomi išsilavinimo ar profesin</w:t>
      </w:r>
      <w:r w:rsidR="00443A0D" w:rsidRPr="00E166AF">
        <w:rPr>
          <w:rFonts w:eastAsia="Times New Roman"/>
          <w:szCs w:val="24"/>
          <w:lang w:eastAsia="lt-LT"/>
        </w:rPr>
        <w:t>ės kvalifikacijos reikalavimai.</w:t>
      </w:r>
    </w:p>
    <w:p w14:paraId="06C679E9" w14:textId="031A3C83" w:rsidR="00D64367" w:rsidRPr="005B5C16" w:rsidRDefault="00D64367" w:rsidP="004601C1">
      <w:pPr>
        <w:ind w:firstLine="851"/>
        <w:jc w:val="both"/>
        <w:rPr>
          <w:rFonts w:eastAsia="Times New Roman"/>
          <w:szCs w:val="24"/>
          <w:lang w:eastAsia="lt-LT"/>
        </w:rPr>
      </w:pPr>
      <w:r w:rsidRPr="005B5C16">
        <w:rPr>
          <w:rFonts w:eastAsia="Times New Roman"/>
          <w:b/>
          <w:bCs/>
          <w:szCs w:val="24"/>
          <w:lang w:eastAsia="lt-LT"/>
        </w:rPr>
        <w:t xml:space="preserve">4. </w:t>
      </w:r>
      <w:r w:rsidR="00941064" w:rsidRPr="005B5C16">
        <w:rPr>
          <w:rFonts w:eastAsia="Times New Roman"/>
          <w:b/>
          <w:bCs/>
          <w:szCs w:val="24"/>
          <w:lang w:eastAsia="lt-LT"/>
        </w:rPr>
        <w:t>D</w:t>
      </w:r>
      <w:r w:rsidR="007B03CB" w:rsidRPr="005B5C16">
        <w:rPr>
          <w:rFonts w:eastAsia="Times New Roman"/>
          <w:b/>
          <w:bCs/>
          <w:szCs w:val="24"/>
          <w:lang w:eastAsia="lt-LT"/>
        </w:rPr>
        <w:t>arbuotojų pareigybės skirstomos į šias grupe</w:t>
      </w:r>
      <w:r w:rsidRPr="005B5C16">
        <w:rPr>
          <w:rFonts w:eastAsia="Times New Roman"/>
          <w:b/>
          <w:bCs/>
          <w:szCs w:val="24"/>
          <w:lang w:eastAsia="lt-LT"/>
        </w:rPr>
        <w:t>s</w:t>
      </w:r>
      <w:r w:rsidRPr="005B5C16">
        <w:rPr>
          <w:rFonts w:eastAsia="Times New Roman"/>
          <w:szCs w:val="24"/>
          <w:lang w:eastAsia="lt-LT"/>
        </w:rPr>
        <w:t xml:space="preserve">: </w:t>
      </w:r>
    </w:p>
    <w:p w14:paraId="073F876F" w14:textId="454BBA60" w:rsidR="00D64367" w:rsidRDefault="00D64367" w:rsidP="004601C1">
      <w:pPr>
        <w:ind w:firstLine="851"/>
        <w:jc w:val="both"/>
        <w:rPr>
          <w:rFonts w:eastAsia="Times New Roman"/>
          <w:szCs w:val="24"/>
          <w:lang w:eastAsia="lt-LT"/>
        </w:rPr>
      </w:pPr>
      <w:r w:rsidRPr="005B5C16">
        <w:rPr>
          <w:rFonts w:eastAsia="Times New Roman"/>
          <w:szCs w:val="24"/>
          <w:lang w:eastAsia="lt-LT"/>
        </w:rPr>
        <w:t xml:space="preserve">4.1. </w:t>
      </w:r>
      <w:r w:rsidR="002A2A98" w:rsidRPr="005B5C16">
        <w:rPr>
          <w:rFonts w:eastAsia="Times New Roman"/>
          <w:szCs w:val="24"/>
          <w:lang w:eastAsia="lt-LT"/>
        </w:rPr>
        <w:t xml:space="preserve">mokyklos direktorius ir </w:t>
      </w:r>
      <w:r w:rsidR="005B5C16" w:rsidRPr="005B5C16">
        <w:rPr>
          <w:rFonts w:eastAsia="Times New Roman"/>
          <w:szCs w:val="24"/>
          <w:lang w:eastAsia="lt-LT"/>
        </w:rPr>
        <w:t>jo</w:t>
      </w:r>
      <w:r w:rsidRPr="005B5C16">
        <w:rPr>
          <w:rFonts w:eastAsia="Times New Roman"/>
          <w:szCs w:val="24"/>
          <w:lang w:eastAsia="lt-LT"/>
        </w:rPr>
        <w:t xml:space="preserve"> pavaduotojai, kurių pareigybės priskiriamos A </w:t>
      </w:r>
      <w:r w:rsidR="00525D3F" w:rsidRPr="005B5C16">
        <w:rPr>
          <w:rFonts w:eastAsia="Times New Roman"/>
          <w:szCs w:val="24"/>
          <w:lang w:eastAsia="lt-LT"/>
        </w:rPr>
        <w:t>(A1 ar A2)</w:t>
      </w:r>
      <w:r w:rsidRPr="005B5C16">
        <w:rPr>
          <w:rFonts w:eastAsia="Times New Roman"/>
          <w:szCs w:val="24"/>
          <w:lang w:eastAsia="lt-LT"/>
        </w:rPr>
        <w:t xml:space="preserve"> </w:t>
      </w:r>
      <w:r w:rsidRPr="001330DD">
        <w:rPr>
          <w:rFonts w:eastAsia="Times New Roman"/>
          <w:szCs w:val="24"/>
          <w:lang w:eastAsia="lt-LT"/>
        </w:rPr>
        <w:t>lygiui;</w:t>
      </w:r>
    </w:p>
    <w:p w14:paraId="2B3B721C" w14:textId="63ED76DB" w:rsidR="00D64367" w:rsidRPr="001330DD" w:rsidRDefault="00D64367" w:rsidP="004601C1">
      <w:pPr>
        <w:ind w:firstLine="851"/>
        <w:jc w:val="both"/>
        <w:rPr>
          <w:rFonts w:eastAsia="Times New Roman"/>
          <w:szCs w:val="24"/>
          <w:lang w:eastAsia="lt-LT"/>
        </w:rPr>
      </w:pPr>
      <w:r w:rsidRPr="001330DD">
        <w:rPr>
          <w:rFonts w:eastAsia="Times New Roman"/>
          <w:szCs w:val="24"/>
          <w:lang w:eastAsia="lt-LT"/>
        </w:rPr>
        <w:t>4.</w:t>
      </w:r>
      <w:r w:rsidR="00FF4444">
        <w:rPr>
          <w:rFonts w:eastAsia="Times New Roman"/>
          <w:szCs w:val="24"/>
          <w:lang w:eastAsia="lt-LT"/>
        </w:rPr>
        <w:t>2</w:t>
      </w:r>
      <w:r w:rsidRPr="001330DD">
        <w:rPr>
          <w:rFonts w:eastAsia="Times New Roman"/>
          <w:szCs w:val="24"/>
          <w:lang w:eastAsia="lt-LT"/>
        </w:rPr>
        <w:t>. specialistai, kurių pareigybės priskiriamos A</w:t>
      </w:r>
      <w:r w:rsidR="002A2A98" w:rsidRPr="001330DD">
        <w:rPr>
          <w:rFonts w:eastAsia="Times New Roman"/>
          <w:szCs w:val="24"/>
          <w:lang w:eastAsia="lt-LT"/>
        </w:rPr>
        <w:t xml:space="preserve"> (A1 ar A2)</w:t>
      </w:r>
      <w:r w:rsidRPr="001330DD">
        <w:rPr>
          <w:rFonts w:eastAsia="Times New Roman"/>
          <w:szCs w:val="24"/>
          <w:lang w:eastAsia="lt-LT"/>
        </w:rPr>
        <w:t xml:space="preserve"> arba B lygiui, atsižvelgiant į būtiną išsilavinimą</w:t>
      </w:r>
      <w:r w:rsidR="00525D3F" w:rsidRPr="001330DD">
        <w:rPr>
          <w:rFonts w:eastAsia="Times New Roman"/>
          <w:szCs w:val="24"/>
          <w:lang w:eastAsia="lt-LT"/>
        </w:rPr>
        <w:t xml:space="preserve"> toms pareigoms eiti</w:t>
      </w:r>
      <w:r w:rsidR="001330DD" w:rsidRPr="001330DD">
        <w:rPr>
          <w:rFonts w:eastAsia="Times New Roman"/>
          <w:szCs w:val="24"/>
          <w:lang w:eastAsia="lt-LT"/>
        </w:rPr>
        <w:t>.</w:t>
      </w:r>
      <w:r w:rsidR="00525D3F" w:rsidRPr="001330DD">
        <w:rPr>
          <w:rFonts w:eastAsia="Times New Roman"/>
          <w:szCs w:val="24"/>
          <w:lang w:eastAsia="lt-LT"/>
        </w:rPr>
        <w:t xml:space="preserve"> </w:t>
      </w:r>
      <w:r w:rsidR="001330DD" w:rsidRPr="001330DD">
        <w:rPr>
          <w:rFonts w:eastAsia="Times New Roman"/>
          <w:szCs w:val="24"/>
          <w:lang w:eastAsia="lt-LT"/>
        </w:rPr>
        <w:t>M</w:t>
      </w:r>
      <w:r w:rsidR="00525D3F" w:rsidRPr="001330DD">
        <w:rPr>
          <w:rFonts w:eastAsia="Times New Roman"/>
          <w:szCs w:val="24"/>
          <w:lang w:eastAsia="lt-LT"/>
        </w:rPr>
        <w:t>okytojų pareigybė priskiriama</w:t>
      </w:r>
      <w:r w:rsidRPr="001330DD">
        <w:rPr>
          <w:rFonts w:eastAsia="Times New Roman"/>
          <w:szCs w:val="24"/>
          <w:lang w:eastAsia="lt-LT"/>
        </w:rPr>
        <w:t xml:space="preserve"> specialistų A2 lygio pareigybių grupei;</w:t>
      </w:r>
    </w:p>
    <w:p w14:paraId="22956C46" w14:textId="15EEEE54" w:rsidR="00D64367" w:rsidRPr="001330DD" w:rsidRDefault="001A3DE6" w:rsidP="004601C1">
      <w:pPr>
        <w:ind w:firstLine="851"/>
        <w:jc w:val="both"/>
        <w:rPr>
          <w:rFonts w:eastAsia="Times New Roman"/>
          <w:szCs w:val="24"/>
          <w:lang w:eastAsia="lt-LT"/>
        </w:rPr>
      </w:pPr>
      <w:r w:rsidRPr="001330DD">
        <w:rPr>
          <w:rFonts w:eastAsia="Times New Roman"/>
          <w:szCs w:val="24"/>
          <w:lang w:eastAsia="lt-LT"/>
        </w:rPr>
        <w:t>4.</w:t>
      </w:r>
      <w:r w:rsidR="00FF4444">
        <w:rPr>
          <w:rFonts w:eastAsia="Times New Roman"/>
          <w:szCs w:val="24"/>
          <w:lang w:eastAsia="lt-LT"/>
        </w:rPr>
        <w:t>3</w:t>
      </w:r>
      <w:r w:rsidRPr="001330DD">
        <w:rPr>
          <w:rFonts w:eastAsia="Times New Roman"/>
          <w:szCs w:val="24"/>
          <w:lang w:eastAsia="lt-LT"/>
        </w:rPr>
        <w:t xml:space="preserve">. kvalifikuoti </w:t>
      </w:r>
      <w:r w:rsidR="00534C05" w:rsidRPr="001330DD">
        <w:rPr>
          <w:rFonts w:eastAsia="Times New Roman"/>
          <w:szCs w:val="24"/>
          <w:lang w:eastAsia="lt-LT"/>
        </w:rPr>
        <w:t>darbuotojai, kurių pareigybės priskiriamos C lygiui;</w:t>
      </w:r>
    </w:p>
    <w:p w14:paraId="59677393" w14:textId="6442480C" w:rsidR="00A14633" w:rsidRPr="001330DD" w:rsidRDefault="00534C05" w:rsidP="004601C1">
      <w:pPr>
        <w:ind w:firstLine="851"/>
        <w:jc w:val="both"/>
        <w:rPr>
          <w:rFonts w:eastAsia="Times New Roman"/>
          <w:szCs w:val="24"/>
          <w:lang w:eastAsia="lt-LT"/>
        </w:rPr>
      </w:pPr>
      <w:r w:rsidRPr="001330DD">
        <w:rPr>
          <w:rFonts w:eastAsia="Times New Roman"/>
          <w:szCs w:val="24"/>
          <w:lang w:eastAsia="lt-LT"/>
        </w:rPr>
        <w:t>4.</w:t>
      </w:r>
      <w:r w:rsidR="00FF4444">
        <w:rPr>
          <w:rFonts w:eastAsia="Times New Roman"/>
          <w:szCs w:val="24"/>
          <w:lang w:eastAsia="lt-LT"/>
        </w:rPr>
        <w:t>4</w:t>
      </w:r>
      <w:r w:rsidRPr="001330DD">
        <w:rPr>
          <w:rFonts w:eastAsia="Times New Roman"/>
          <w:szCs w:val="24"/>
          <w:lang w:eastAsia="lt-LT"/>
        </w:rPr>
        <w:t xml:space="preserve">. darbuotojai, kurių pareigybės priskiriamos D lygiui (toliau – darbininkai). </w:t>
      </w:r>
    </w:p>
    <w:p w14:paraId="70C9A671" w14:textId="2FD250C7" w:rsidR="00704DE9" w:rsidRPr="005C28C3" w:rsidRDefault="005F6E41" w:rsidP="005C28C3">
      <w:pPr>
        <w:ind w:firstLine="851"/>
        <w:jc w:val="both"/>
        <w:rPr>
          <w:rFonts w:eastAsia="Times New Roman"/>
          <w:strike/>
          <w:szCs w:val="24"/>
          <w:lang w:eastAsia="lt-LT"/>
        </w:rPr>
      </w:pPr>
      <w:r w:rsidRPr="005C28C3">
        <w:rPr>
          <w:rFonts w:eastAsia="Times New Roman"/>
          <w:szCs w:val="24"/>
          <w:lang w:eastAsia="lt-LT"/>
        </w:rPr>
        <w:t>5</w:t>
      </w:r>
      <w:r w:rsidR="00704DE9" w:rsidRPr="005C28C3">
        <w:rPr>
          <w:rFonts w:eastAsia="Times New Roman"/>
          <w:szCs w:val="24"/>
          <w:lang w:eastAsia="lt-LT"/>
        </w:rPr>
        <w:t xml:space="preserve">. </w:t>
      </w:r>
      <w:r w:rsidR="005C28C3" w:rsidRPr="005C28C3">
        <w:rPr>
          <w:rFonts w:eastAsia="Times New Roman"/>
          <w:szCs w:val="24"/>
          <w:lang w:eastAsia="lt-LT"/>
        </w:rPr>
        <w:t xml:space="preserve">Mokyklos pareigybių skaičių ir pareigybių sąrašą, </w:t>
      </w:r>
      <w:r w:rsidR="00704DE9" w:rsidRPr="005C28C3">
        <w:rPr>
          <w:rFonts w:eastAsia="Times New Roman"/>
          <w:szCs w:val="24"/>
          <w:lang w:eastAsia="lt-LT"/>
        </w:rPr>
        <w:t>naudodamasis</w:t>
      </w:r>
      <w:r w:rsidR="005C28C3" w:rsidRPr="005C28C3">
        <w:rPr>
          <w:rFonts w:eastAsia="Times New Roman"/>
          <w:szCs w:val="24"/>
          <w:lang w:eastAsia="lt-LT"/>
        </w:rPr>
        <w:t xml:space="preserve"> </w:t>
      </w:r>
      <w:r w:rsidR="00704DE9" w:rsidRPr="005C28C3">
        <w:rPr>
          <w:rFonts w:eastAsia="Times New Roman"/>
          <w:szCs w:val="24"/>
          <w:lang w:eastAsia="lt-LT"/>
        </w:rPr>
        <w:t>ekonomikos ir inovacijų ministro patvirtintu Lietuvos profesijų klasifikator</w:t>
      </w:r>
      <w:r w:rsidR="005C28C3" w:rsidRPr="005C28C3">
        <w:rPr>
          <w:rFonts w:eastAsia="Times New Roman"/>
          <w:szCs w:val="24"/>
          <w:lang w:eastAsia="lt-LT"/>
        </w:rPr>
        <w:t xml:space="preserve">iaus kodu ir pritaikydamas profesijos pavadinimą konkrečiai pareigybei įvardyti, nustato mokyklos direktorius, konsultuodamasis su darbo taryba. </w:t>
      </w:r>
    </w:p>
    <w:p w14:paraId="0303274E" w14:textId="5813FC6B" w:rsidR="00704DE9" w:rsidRPr="005C28C3" w:rsidRDefault="007E76B5" w:rsidP="004601C1">
      <w:pPr>
        <w:ind w:firstLine="851"/>
        <w:jc w:val="both"/>
        <w:rPr>
          <w:rFonts w:eastAsia="Times New Roman"/>
          <w:szCs w:val="24"/>
          <w:lang w:eastAsia="lt-LT"/>
        </w:rPr>
      </w:pPr>
      <w:r>
        <w:rPr>
          <w:rFonts w:eastAsia="Times New Roman"/>
          <w:szCs w:val="24"/>
          <w:lang w:eastAsia="lt-LT"/>
        </w:rPr>
        <w:t>6</w:t>
      </w:r>
      <w:r w:rsidR="00961EA0" w:rsidRPr="005C28C3">
        <w:rPr>
          <w:rFonts w:eastAsia="Times New Roman"/>
          <w:szCs w:val="24"/>
          <w:lang w:eastAsia="lt-LT"/>
        </w:rPr>
        <w:t xml:space="preserve">. </w:t>
      </w:r>
      <w:r>
        <w:rPr>
          <w:rFonts w:eastAsia="Times New Roman"/>
          <w:szCs w:val="24"/>
          <w:lang w:eastAsia="lt-LT"/>
        </w:rPr>
        <w:t>M</w:t>
      </w:r>
      <w:r w:rsidR="00704DE9" w:rsidRPr="005C28C3">
        <w:rPr>
          <w:rFonts w:eastAsia="Times New Roman"/>
          <w:szCs w:val="24"/>
          <w:lang w:eastAsia="lt-LT"/>
        </w:rPr>
        <w:t>okytojų, dirbančių pagal bendro</w:t>
      </w:r>
      <w:r w:rsidR="00525D3F" w:rsidRPr="005C28C3">
        <w:rPr>
          <w:rFonts w:eastAsia="Times New Roman"/>
          <w:szCs w:val="24"/>
          <w:lang w:eastAsia="lt-LT"/>
        </w:rPr>
        <w:t xml:space="preserve">jo ugdymo ir </w:t>
      </w:r>
      <w:r w:rsidR="00704DE9" w:rsidRPr="005C28C3">
        <w:rPr>
          <w:rFonts w:eastAsia="Times New Roman"/>
          <w:szCs w:val="24"/>
          <w:lang w:eastAsia="lt-LT"/>
        </w:rPr>
        <w:t xml:space="preserve">neformaliojo švietimo programas (išskyrus ikimokyklinio ir priešmokyklinio ugdymo programas), pareigybių skaičius </w:t>
      </w:r>
      <w:r w:rsidR="00525D3F" w:rsidRPr="005C28C3">
        <w:rPr>
          <w:rFonts w:eastAsia="Times New Roman"/>
          <w:szCs w:val="24"/>
          <w:lang w:eastAsia="lt-LT"/>
        </w:rPr>
        <w:t xml:space="preserve">mokyklos </w:t>
      </w:r>
      <w:r w:rsidR="00704DE9" w:rsidRPr="005C28C3">
        <w:rPr>
          <w:rFonts w:eastAsia="Times New Roman"/>
          <w:szCs w:val="24"/>
          <w:lang w:eastAsia="lt-LT"/>
        </w:rPr>
        <w:t>pareigybių sąraše nustatomas, atsižvelgiant į:</w:t>
      </w:r>
    </w:p>
    <w:p w14:paraId="2B077E54" w14:textId="1B360D07" w:rsidR="00704DE9" w:rsidRPr="005251D4" w:rsidRDefault="007E76B5" w:rsidP="004601C1">
      <w:pPr>
        <w:ind w:firstLine="851"/>
        <w:jc w:val="both"/>
        <w:rPr>
          <w:rFonts w:eastAsia="Times New Roman"/>
          <w:szCs w:val="24"/>
          <w:lang w:eastAsia="lt-LT"/>
        </w:rPr>
      </w:pPr>
      <w:r>
        <w:rPr>
          <w:rFonts w:eastAsia="Times New Roman"/>
          <w:szCs w:val="24"/>
          <w:lang w:eastAsia="lt-LT"/>
        </w:rPr>
        <w:t>6.1</w:t>
      </w:r>
      <w:r w:rsidR="00E2287F" w:rsidRPr="005251D4">
        <w:rPr>
          <w:rFonts w:eastAsia="Times New Roman"/>
          <w:szCs w:val="24"/>
          <w:lang w:eastAsia="lt-LT"/>
        </w:rPr>
        <w:t xml:space="preserve">. mokyklos </w:t>
      </w:r>
      <w:r w:rsidR="00704DE9" w:rsidRPr="005251D4">
        <w:rPr>
          <w:rFonts w:eastAsia="Times New Roman"/>
          <w:szCs w:val="24"/>
          <w:lang w:eastAsia="lt-LT"/>
        </w:rPr>
        <w:t xml:space="preserve">pagal atitinkamas ugdymo programas dirbančių mokytojų kontaktinių valandų skaičių per mokslo metus, kuris nustatomas: </w:t>
      </w:r>
    </w:p>
    <w:p w14:paraId="25234C09" w14:textId="77777777" w:rsidR="00DD2867" w:rsidRDefault="007E76B5" w:rsidP="00DD2867">
      <w:pPr>
        <w:ind w:firstLine="851"/>
        <w:jc w:val="both"/>
        <w:rPr>
          <w:rFonts w:eastAsia="Times New Roman"/>
          <w:szCs w:val="24"/>
          <w:lang w:eastAsia="lt-LT"/>
        </w:rPr>
      </w:pPr>
      <w:r>
        <w:rPr>
          <w:rFonts w:eastAsia="Times New Roman"/>
          <w:szCs w:val="24"/>
          <w:lang w:eastAsia="lt-LT"/>
        </w:rPr>
        <w:lastRenderedPageBreak/>
        <w:t>6.1</w:t>
      </w:r>
      <w:r w:rsidR="00E2287F" w:rsidRPr="005251D4">
        <w:rPr>
          <w:rFonts w:eastAsia="Times New Roman"/>
          <w:szCs w:val="24"/>
          <w:lang w:eastAsia="lt-LT"/>
        </w:rPr>
        <w:t>.1.</w:t>
      </w:r>
      <w:r w:rsidR="00704DE9" w:rsidRPr="005251D4">
        <w:rPr>
          <w:rFonts w:eastAsia="Times New Roman"/>
          <w:szCs w:val="24"/>
          <w:lang w:eastAsia="lt-LT"/>
        </w:rPr>
        <w:t xml:space="preserve"> jeigu mokiniai ugdomi pagal bendrojo ugdymo programas</w:t>
      </w:r>
      <w:bookmarkStart w:id="2" w:name="_Hlk160820022"/>
      <w:r w:rsidR="00704DE9" w:rsidRPr="005251D4">
        <w:rPr>
          <w:rFonts w:eastAsia="Times New Roman"/>
          <w:szCs w:val="24"/>
          <w:lang w:eastAsia="lt-LT"/>
        </w:rPr>
        <w:t>, –</w:t>
      </w:r>
      <w:bookmarkEnd w:id="2"/>
      <w:r w:rsidR="00704DE9" w:rsidRPr="005251D4">
        <w:rPr>
          <w:rFonts w:eastAsia="Times New Roman"/>
          <w:szCs w:val="24"/>
          <w:lang w:eastAsia="lt-LT"/>
        </w:rPr>
        <w:t xml:space="preserve"> pagal sąlyginių klasių (grupių) skaičių ir dydį, kurie nustatomi pagal </w:t>
      </w:r>
      <w:r w:rsidR="005251D4" w:rsidRPr="005251D4">
        <w:rPr>
          <w:rFonts w:eastAsia="Times New Roman"/>
          <w:szCs w:val="24"/>
          <w:lang w:eastAsia="lt-LT"/>
        </w:rPr>
        <w:t>Lietuvos Respublikos Vyriausybės nustatytą m</w:t>
      </w:r>
      <w:r w:rsidR="00704DE9" w:rsidRPr="005251D4">
        <w:rPr>
          <w:rFonts w:eastAsia="Times New Roman"/>
          <w:szCs w:val="24"/>
          <w:lang w:eastAsia="lt-LT"/>
        </w:rPr>
        <w:t>okymo lėšų apskaičiavimo, paskirstymo ir panaudojimo tvarkos aprašą,</w:t>
      </w:r>
      <w:r w:rsidR="005251D4">
        <w:rPr>
          <w:rFonts w:eastAsia="Times New Roman"/>
          <w:szCs w:val="24"/>
          <w:lang w:eastAsia="lt-LT"/>
        </w:rPr>
        <w:t xml:space="preserve"> (toliau </w:t>
      </w:r>
      <w:r w:rsidR="005251D4" w:rsidRPr="005251D4">
        <w:rPr>
          <w:rFonts w:eastAsia="Times New Roman"/>
          <w:szCs w:val="24"/>
          <w:lang w:eastAsia="lt-LT"/>
        </w:rPr>
        <w:t>–</w:t>
      </w:r>
      <w:r w:rsidR="005251D4">
        <w:rPr>
          <w:rFonts w:eastAsia="Times New Roman"/>
          <w:szCs w:val="24"/>
          <w:lang w:eastAsia="lt-LT"/>
        </w:rPr>
        <w:t xml:space="preserve"> </w:t>
      </w:r>
      <w:r w:rsidR="005251D4" w:rsidRPr="005251D4">
        <w:rPr>
          <w:rFonts w:eastAsia="Times New Roman"/>
          <w:szCs w:val="24"/>
          <w:lang w:eastAsia="lt-LT"/>
        </w:rPr>
        <w:t>Mokymo lėšų apskaičiavimo, paskirstymo ir panaudojimo tvarkos apraš</w:t>
      </w:r>
      <w:r w:rsidR="005251D4">
        <w:rPr>
          <w:rFonts w:eastAsia="Times New Roman"/>
          <w:szCs w:val="24"/>
          <w:lang w:eastAsia="lt-LT"/>
        </w:rPr>
        <w:t>as),</w:t>
      </w:r>
      <w:r w:rsidR="00704DE9" w:rsidRPr="005251D4">
        <w:rPr>
          <w:rFonts w:eastAsia="Times New Roman"/>
          <w:szCs w:val="24"/>
          <w:lang w:eastAsia="lt-LT"/>
        </w:rPr>
        <w:t xml:space="preserve"> taip pat pagal </w:t>
      </w:r>
      <w:r w:rsidR="00F234B9" w:rsidRPr="005251D4">
        <w:rPr>
          <w:rFonts w:eastAsia="Times New Roman"/>
          <w:szCs w:val="24"/>
          <w:lang w:eastAsia="lt-LT"/>
        </w:rPr>
        <w:t xml:space="preserve">mokyklos </w:t>
      </w:r>
      <w:r w:rsidR="00704DE9" w:rsidRPr="005251D4">
        <w:rPr>
          <w:rFonts w:eastAsia="Times New Roman"/>
          <w:szCs w:val="24"/>
          <w:lang w:eastAsia="lt-LT"/>
        </w:rPr>
        <w:t>savininko teises ir pareigas įgyvendinančios institucijos papildomai finansuojamą klasių (grupių) skaičių;</w:t>
      </w:r>
    </w:p>
    <w:p w14:paraId="3B0D1719" w14:textId="77777777" w:rsidR="00DD2867" w:rsidRDefault="007E76B5" w:rsidP="00DD2867">
      <w:pPr>
        <w:ind w:firstLine="851"/>
        <w:jc w:val="both"/>
        <w:rPr>
          <w:rFonts w:eastAsia="Times New Roman"/>
          <w:szCs w:val="24"/>
          <w:lang w:eastAsia="lt-LT"/>
        </w:rPr>
      </w:pPr>
      <w:r>
        <w:rPr>
          <w:rFonts w:eastAsia="Times New Roman"/>
          <w:szCs w:val="24"/>
          <w:lang w:eastAsia="lt-LT"/>
        </w:rPr>
        <w:t>6.1</w:t>
      </w:r>
      <w:r w:rsidR="00E2287F" w:rsidRPr="005251D4">
        <w:rPr>
          <w:rFonts w:eastAsia="Times New Roman"/>
          <w:szCs w:val="24"/>
          <w:lang w:eastAsia="lt-LT"/>
        </w:rPr>
        <w:t>.2.</w:t>
      </w:r>
      <w:r w:rsidR="00704DE9" w:rsidRPr="005251D4">
        <w:rPr>
          <w:rFonts w:eastAsia="Times New Roman"/>
          <w:szCs w:val="24"/>
          <w:lang w:eastAsia="lt-LT"/>
        </w:rPr>
        <w:t xml:space="preserve"> jeigu mokiniai ugdomi pagal neformaliojo švietimo programas (išskyrus ikimokyklinio ir priešmokyklinio ugdymo programas), – pagal klasių (grupių) skaičių ir dydį, kuriuos nustato </w:t>
      </w:r>
      <w:r w:rsidR="00F234B9" w:rsidRPr="005251D4">
        <w:rPr>
          <w:rFonts w:eastAsia="Times New Roman"/>
          <w:szCs w:val="24"/>
          <w:lang w:eastAsia="lt-LT"/>
        </w:rPr>
        <w:t>mokyklos</w:t>
      </w:r>
      <w:r w:rsidR="00704DE9" w:rsidRPr="005251D4">
        <w:rPr>
          <w:rFonts w:eastAsia="Times New Roman"/>
          <w:szCs w:val="24"/>
          <w:lang w:eastAsia="lt-LT"/>
        </w:rPr>
        <w:t xml:space="preserve"> </w:t>
      </w:r>
      <w:r w:rsidR="00525D3F" w:rsidRPr="005251D4">
        <w:rPr>
          <w:rFonts w:eastAsia="Times New Roman"/>
          <w:szCs w:val="24"/>
          <w:lang w:eastAsia="lt-LT"/>
        </w:rPr>
        <w:t xml:space="preserve">savininko </w:t>
      </w:r>
      <w:r w:rsidR="00704DE9" w:rsidRPr="005251D4">
        <w:rPr>
          <w:rFonts w:eastAsia="Times New Roman"/>
          <w:szCs w:val="24"/>
          <w:lang w:eastAsia="lt-LT"/>
        </w:rPr>
        <w:t>teises ir pareigas įgyvendinanti institucija;</w:t>
      </w:r>
    </w:p>
    <w:p w14:paraId="3833115A" w14:textId="73345E28" w:rsidR="00704DE9" w:rsidRPr="005251D4" w:rsidRDefault="007E76B5" w:rsidP="00DD2867">
      <w:pPr>
        <w:ind w:firstLine="851"/>
        <w:jc w:val="both"/>
        <w:rPr>
          <w:rFonts w:eastAsia="Times New Roman"/>
          <w:szCs w:val="24"/>
          <w:lang w:eastAsia="lt-LT"/>
        </w:rPr>
      </w:pPr>
      <w:r>
        <w:rPr>
          <w:rFonts w:eastAsia="Times New Roman"/>
          <w:szCs w:val="24"/>
          <w:lang w:eastAsia="lt-LT"/>
        </w:rPr>
        <w:t>6.2</w:t>
      </w:r>
      <w:r w:rsidR="00173418" w:rsidRPr="005251D4">
        <w:rPr>
          <w:rFonts w:eastAsia="Times New Roman"/>
          <w:szCs w:val="24"/>
          <w:lang w:eastAsia="lt-LT"/>
        </w:rPr>
        <w:t>.</w:t>
      </w:r>
      <w:r w:rsidR="00704DE9" w:rsidRPr="005251D4">
        <w:rPr>
          <w:rFonts w:eastAsia="Times New Roman"/>
          <w:szCs w:val="24"/>
          <w:lang w:eastAsia="lt-LT"/>
        </w:rPr>
        <w:t xml:space="preserve"> vidutinį kontaktinių valandų, tenkančių per mokslo metus vienai pareigybei, skaičių, kuris nustatomas:</w:t>
      </w:r>
    </w:p>
    <w:p w14:paraId="1A2D7DC4" w14:textId="2EC31126" w:rsidR="00704DE9" w:rsidRPr="005251D4" w:rsidRDefault="007E76B5" w:rsidP="00AD0A4E">
      <w:pPr>
        <w:ind w:firstLine="851"/>
        <w:jc w:val="both"/>
        <w:textAlignment w:val="baseline"/>
        <w:rPr>
          <w:rFonts w:eastAsia="Times New Roman"/>
          <w:szCs w:val="24"/>
          <w:lang w:eastAsia="lt-LT"/>
        </w:rPr>
      </w:pPr>
      <w:r>
        <w:rPr>
          <w:rFonts w:eastAsia="Times New Roman"/>
          <w:szCs w:val="24"/>
          <w:lang w:eastAsia="lt-LT"/>
        </w:rPr>
        <w:t>6.2</w:t>
      </w:r>
      <w:r w:rsidR="00A27790">
        <w:rPr>
          <w:rFonts w:eastAsia="Times New Roman"/>
          <w:szCs w:val="24"/>
          <w:lang w:eastAsia="lt-LT"/>
        </w:rPr>
        <w:t>.1</w:t>
      </w:r>
      <w:r w:rsidR="00173418" w:rsidRPr="005251D4">
        <w:rPr>
          <w:rFonts w:eastAsia="Times New Roman"/>
          <w:szCs w:val="24"/>
          <w:lang w:eastAsia="lt-LT"/>
        </w:rPr>
        <w:t>.</w:t>
      </w:r>
      <w:r w:rsidR="00704DE9" w:rsidRPr="005251D4">
        <w:rPr>
          <w:rFonts w:eastAsia="Times New Roman"/>
          <w:szCs w:val="24"/>
          <w:lang w:eastAsia="lt-LT"/>
        </w:rPr>
        <w:t xml:space="preserve"> jeigu mokiniai ugdomi pagal bendrojo ugdymo programas, – pagal </w:t>
      </w:r>
      <w:bookmarkStart w:id="3" w:name="_Hlk160819944"/>
      <w:r w:rsidR="00704DE9" w:rsidRPr="005251D4">
        <w:rPr>
          <w:rFonts w:eastAsia="Times New Roman"/>
          <w:szCs w:val="24"/>
          <w:lang w:eastAsia="lt-LT"/>
        </w:rPr>
        <w:t>Mokymo lėšų apskaičiavimo, paskirstymo ir panaudojimo tvarkos apraše</w:t>
      </w:r>
      <w:bookmarkEnd w:id="3"/>
      <w:r w:rsidR="00704DE9" w:rsidRPr="005251D4">
        <w:rPr>
          <w:rFonts w:eastAsia="Times New Roman"/>
          <w:szCs w:val="24"/>
          <w:lang w:eastAsia="lt-LT"/>
        </w:rPr>
        <w:t xml:space="preserve"> nustatytas vidutinių kontaktinių valandų, tenkančių per mokslo metus vienai pareigybei, normas pagal sąlyginį klasės (grupės) dydį;</w:t>
      </w:r>
    </w:p>
    <w:p w14:paraId="5E3E9A66" w14:textId="431B3A91" w:rsidR="00704DE9" w:rsidRPr="00A27790" w:rsidRDefault="007E76B5" w:rsidP="00A27790">
      <w:pPr>
        <w:ind w:firstLine="851"/>
        <w:jc w:val="both"/>
        <w:rPr>
          <w:lang w:eastAsia="lt-LT"/>
        </w:rPr>
      </w:pPr>
      <w:r>
        <w:rPr>
          <w:lang w:eastAsia="lt-LT"/>
        </w:rPr>
        <w:t>6.2</w:t>
      </w:r>
      <w:r w:rsidR="00A27790">
        <w:rPr>
          <w:lang w:eastAsia="lt-LT"/>
        </w:rPr>
        <w:t>.2</w:t>
      </w:r>
      <w:r w:rsidR="00173418" w:rsidRPr="004D1B92">
        <w:rPr>
          <w:lang w:eastAsia="lt-LT"/>
        </w:rPr>
        <w:t>.</w:t>
      </w:r>
      <w:r w:rsidR="00704DE9" w:rsidRPr="004D1B92">
        <w:rPr>
          <w:lang w:eastAsia="lt-LT"/>
        </w:rPr>
        <w:t xml:space="preserve"> jeigu mokiniai ugdomi pagal neformaliojo švietimo programas (išskyrus ikimokyklinio ir priešmokyklinio ugdymo programas), </w:t>
      </w:r>
      <w:r w:rsidR="005251D4" w:rsidRPr="005251D4">
        <w:rPr>
          <w:rFonts w:eastAsia="Times New Roman"/>
          <w:szCs w:val="24"/>
          <w:lang w:eastAsia="lt-LT"/>
        </w:rPr>
        <w:t>–</w:t>
      </w:r>
      <w:r w:rsidR="005251D4">
        <w:rPr>
          <w:rFonts w:eastAsia="Times New Roman"/>
          <w:szCs w:val="24"/>
          <w:lang w:eastAsia="lt-LT"/>
        </w:rPr>
        <w:t xml:space="preserve"> </w:t>
      </w:r>
      <w:r w:rsidR="005251D4" w:rsidRPr="005251D4">
        <w:t>pagal biudžetinės įstaigos savininko teises ir pareigas įgyvendinančios institucijos nustatytas vidutinių kontaktinių valandų, tenkančių per mokslo metus vienai pareigybei, normas, kurios negali būti didesnės kaip 888 kontaktinės valandos.</w:t>
      </w:r>
    </w:p>
    <w:p w14:paraId="2391C242" w14:textId="30D8D096" w:rsidR="00941064" w:rsidRPr="003C49F4" w:rsidRDefault="00581D50" w:rsidP="00AD0A4E">
      <w:pPr>
        <w:pStyle w:val="Betarp"/>
        <w:ind w:firstLine="851"/>
        <w:jc w:val="both"/>
        <w:rPr>
          <w:lang w:eastAsia="lt-LT"/>
        </w:rPr>
      </w:pPr>
      <w:r>
        <w:rPr>
          <w:lang w:eastAsia="lt-LT"/>
        </w:rPr>
        <w:t>7</w:t>
      </w:r>
      <w:r w:rsidR="00815A20" w:rsidRPr="003C49F4">
        <w:rPr>
          <w:lang w:eastAsia="lt-LT"/>
        </w:rPr>
        <w:t xml:space="preserve">. </w:t>
      </w:r>
      <w:r w:rsidR="00941064" w:rsidRPr="003C49F4">
        <w:rPr>
          <w:lang w:eastAsia="lt-LT"/>
        </w:rPr>
        <w:t>Mokyklos direktorius tvirtina mokyklos</w:t>
      </w:r>
      <w:r w:rsidR="003C49F4" w:rsidRPr="003C49F4">
        <w:rPr>
          <w:lang w:eastAsia="lt-LT"/>
        </w:rPr>
        <w:t xml:space="preserve"> </w:t>
      </w:r>
      <w:r w:rsidR="00941064" w:rsidRPr="003C49F4">
        <w:rPr>
          <w:lang w:eastAsia="lt-LT"/>
        </w:rPr>
        <w:t>pareigybių sąraše esančių pareigybių aprašymus</w:t>
      </w:r>
      <w:r w:rsidR="002B5D38" w:rsidRPr="003C49F4">
        <w:rPr>
          <w:lang w:eastAsia="lt-LT"/>
        </w:rPr>
        <w:t>, o mokyklos direktoriaus pareigybės aprašymą tvirtina Panevėžio rajono savivaldybės administracijos direktorius.</w:t>
      </w:r>
      <w:r w:rsidR="003C49F4">
        <w:rPr>
          <w:lang w:eastAsia="lt-LT"/>
        </w:rPr>
        <w:t xml:space="preserve"> Socialinės apsaugos ir darbo ministras</w:t>
      </w:r>
      <w:r w:rsidR="003C49F4">
        <w:rPr>
          <w:color w:val="FF0000"/>
          <w:lang w:eastAsia="lt-LT"/>
        </w:rPr>
        <w:t xml:space="preserve"> </w:t>
      </w:r>
      <w:r w:rsidR="002B5D38" w:rsidRPr="003C49F4">
        <w:rPr>
          <w:lang w:eastAsia="lt-LT"/>
        </w:rPr>
        <w:t xml:space="preserve">tvirtina darbuotojų, išskyrus mokytojus, pareigybių aprašymo metodiką. </w:t>
      </w:r>
      <w:r w:rsidR="00941064" w:rsidRPr="003C49F4">
        <w:rPr>
          <w:lang w:eastAsia="lt-LT"/>
        </w:rPr>
        <w:t>Mokytojų pareigybių aprašymo metodiką tvirtina švietimo, mokslo ir sporto ministras.</w:t>
      </w:r>
    </w:p>
    <w:p w14:paraId="22B61EDC" w14:textId="3E78FBF8" w:rsidR="00704DE9" w:rsidRPr="00581D50" w:rsidRDefault="00581D50" w:rsidP="00AD0A4E">
      <w:pPr>
        <w:ind w:firstLine="851"/>
        <w:rPr>
          <w:rFonts w:eastAsia="Times New Roman"/>
          <w:szCs w:val="24"/>
          <w:lang w:eastAsia="lt-LT"/>
        </w:rPr>
      </w:pPr>
      <w:r>
        <w:rPr>
          <w:rFonts w:eastAsia="Times New Roman"/>
          <w:szCs w:val="24"/>
          <w:lang w:eastAsia="lt-LT"/>
        </w:rPr>
        <w:t>8</w:t>
      </w:r>
      <w:r w:rsidR="00704DE9" w:rsidRPr="00581D50">
        <w:rPr>
          <w:rFonts w:eastAsia="Times New Roman"/>
          <w:szCs w:val="24"/>
          <w:lang w:eastAsia="lt-LT"/>
        </w:rPr>
        <w:t xml:space="preserve">. </w:t>
      </w:r>
      <w:r w:rsidR="00941064" w:rsidRPr="00581D50">
        <w:rPr>
          <w:rFonts w:eastAsia="Times New Roman"/>
          <w:szCs w:val="24"/>
          <w:lang w:eastAsia="lt-LT"/>
        </w:rPr>
        <w:t>Darbuotojo</w:t>
      </w:r>
      <w:r w:rsidR="00704DE9" w:rsidRPr="00581D50">
        <w:rPr>
          <w:rFonts w:eastAsia="Times New Roman"/>
          <w:szCs w:val="24"/>
          <w:lang w:eastAsia="lt-LT"/>
        </w:rPr>
        <w:t xml:space="preserve"> pareigybės aprašyme nurod</w:t>
      </w:r>
      <w:r w:rsidR="006C61E5" w:rsidRPr="00581D50">
        <w:rPr>
          <w:rFonts w:eastAsia="Times New Roman"/>
          <w:szCs w:val="24"/>
          <w:lang w:eastAsia="lt-LT"/>
        </w:rPr>
        <w:t>oma</w:t>
      </w:r>
      <w:r w:rsidR="00704DE9" w:rsidRPr="00581D50">
        <w:rPr>
          <w:rFonts w:eastAsia="Times New Roman"/>
          <w:szCs w:val="24"/>
          <w:lang w:eastAsia="lt-LT"/>
        </w:rPr>
        <w:t>:</w:t>
      </w:r>
    </w:p>
    <w:p w14:paraId="3FCAB5AA" w14:textId="0C226C1D" w:rsidR="00704DE9" w:rsidRPr="00581D50" w:rsidRDefault="00581D50" w:rsidP="00AD0A4E">
      <w:pPr>
        <w:ind w:firstLine="851"/>
        <w:rPr>
          <w:rFonts w:eastAsia="Times New Roman"/>
          <w:szCs w:val="24"/>
          <w:lang w:eastAsia="lt-LT"/>
        </w:rPr>
      </w:pPr>
      <w:r>
        <w:rPr>
          <w:rFonts w:eastAsia="Times New Roman"/>
          <w:szCs w:val="24"/>
          <w:lang w:eastAsia="lt-LT"/>
        </w:rPr>
        <w:t>8</w:t>
      </w:r>
      <w:r w:rsidR="00CB6ED2" w:rsidRPr="00581D50">
        <w:rPr>
          <w:rFonts w:eastAsia="Times New Roman"/>
          <w:szCs w:val="24"/>
          <w:lang w:eastAsia="lt-LT"/>
        </w:rPr>
        <w:t>.1.</w:t>
      </w:r>
      <w:r w:rsidR="002B7B2A" w:rsidRPr="00581D50">
        <w:rPr>
          <w:rFonts w:eastAsia="Times New Roman"/>
          <w:szCs w:val="24"/>
          <w:lang w:eastAsia="lt-LT"/>
        </w:rPr>
        <w:t xml:space="preserve"> </w:t>
      </w:r>
      <w:r w:rsidR="00704DE9" w:rsidRPr="00581D50">
        <w:rPr>
          <w:rFonts w:eastAsia="Times New Roman"/>
          <w:szCs w:val="24"/>
          <w:lang w:eastAsia="lt-LT"/>
        </w:rPr>
        <w:t xml:space="preserve">pareigybės grupė; </w:t>
      </w:r>
    </w:p>
    <w:p w14:paraId="5EA80922" w14:textId="7ADDE2E0" w:rsidR="00704DE9" w:rsidRPr="006C61E5" w:rsidRDefault="00581D50" w:rsidP="00AD0A4E">
      <w:pPr>
        <w:ind w:firstLine="851"/>
        <w:jc w:val="both"/>
        <w:rPr>
          <w:rFonts w:eastAsia="Times New Roman"/>
          <w:szCs w:val="24"/>
          <w:lang w:eastAsia="lt-LT"/>
        </w:rPr>
      </w:pPr>
      <w:r>
        <w:rPr>
          <w:rFonts w:eastAsia="Times New Roman"/>
          <w:szCs w:val="24"/>
          <w:lang w:eastAsia="lt-LT"/>
        </w:rPr>
        <w:t>8</w:t>
      </w:r>
      <w:r w:rsidR="00CB6ED2" w:rsidRPr="006C61E5">
        <w:rPr>
          <w:rFonts w:eastAsia="Times New Roman"/>
          <w:szCs w:val="24"/>
          <w:lang w:eastAsia="lt-LT"/>
        </w:rPr>
        <w:t>.2.</w:t>
      </w:r>
      <w:r w:rsidR="00704DE9" w:rsidRPr="006C61E5">
        <w:rPr>
          <w:rFonts w:eastAsia="Times New Roman"/>
          <w:szCs w:val="24"/>
          <w:lang w:eastAsia="lt-LT"/>
        </w:rPr>
        <w:t xml:space="preserve"> pareigybės pavadinimas;</w:t>
      </w:r>
    </w:p>
    <w:p w14:paraId="6F73370A" w14:textId="46F26923" w:rsidR="00704DE9" w:rsidRPr="006C61E5" w:rsidRDefault="00581D50" w:rsidP="00AD0A4E">
      <w:pPr>
        <w:ind w:firstLine="851"/>
        <w:jc w:val="both"/>
        <w:rPr>
          <w:rFonts w:eastAsia="Times New Roman"/>
          <w:szCs w:val="24"/>
          <w:lang w:eastAsia="lt-LT"/>
        </w:rPr>
      </w:pPr>
      <w:r>
        <w:rPr>
          <w:rFonts w:eastAsia="Times New Roman"/>
          <w:szCs w:val="24"/>
          <w:lang w:eastAsia="lt-LT"/>
        </w:rPr>
        <w:t>8</w:t>
      </w:r>
      <w:r w:rsidR="00CB6ED2" w:rsidRPr="006C61E5">
        <w:rPr>
          <w:rFonts w:eastAsia="Times New Roman"/>
          <w:szCs w:val="24"/>
          <w:lang w:eastAsia="lt-LT"/>
        </w:rPr>
        <w:t>.3.</w:t>
      </w:r>
      <w:r w:rsidR="00704DE9" w:rsidRPr="006C61E5">
        <w:rPr>
          <w:rFonts w:eastAsia="Times New Roman"/>
          <w:szCs w:val="24"/>
          <w:lang w:eastAsia="lt-LT"/>
        </w:rPr>
        <w:t xml:space="preserve"> konkretus pareigybės lygis; </w:t>
      </w:r>
    </w:p>
    <w:p w14:paraId="321364BC" w14:textId="215AF690" w:rsidR="00704DE9" w:rsidRPr="006C61E5" w:rsidRDefault="00581D50" w:rsidP="00AD0A4E">
      <w:pPr>
        <w:tabs>
          <w:tab w:val="left" w:pos="1134"/>
        </w:tabs>
        <w:ind w:firstLine="851"/>
        <w:jc w:val="both"/>
        <w:rPr>
          <w:rFonts w:eastAsia="Times New Roman"/>
          <w:szCs w:val="24"/>
          <w:lang w:eastAsia="lt-LT"/>
        </w:rPr>
      </w:pPr>
      <w:r>
        <w:rPr>
          <w:rFonts w:eastAsia="Times New Roman"/>
          <w:szCs w:val="24"/>
          <w:lang w:eastAsia="lt-LT"/>
        </w:rPr>
        <w:t>8</w:t>
      </w:r>
      <w:r w:rsidR="00CB6ED2" w:rsidRPr="006C61E5">
        <w:rPr>
          <w:rFonts w:eastAsia="Times New Roman"/>
          <w:szCs w:val="24"/>
          <w:lang w:eastAsia="lt-LT"/>
        </w:rPr>
        <w:t>.4.</w:t>
      </w:r>
      <w:r w:rsidR="00704DE9" w:rsidRPr="006C61E5">
        <w:rPr>
          <w:rFonts w:eastAsia="Times New Roman"/>
          <w:szCs w:val="24"/>
          <w:lang w:eastAsia="lt-LT"/>
        </w:rPr>
        <w:t xml:space="preserve"> specialieji reikalavimai, keliami šias pareigas einančiam darbuotojui (išsilavinimas, darbo patirtis, profesinė kvalifikacija</w:t>
      </w:r>
      <w:r w:rsidR="003C49F4">
        <w:rPr>
          <w:rFonts w:eastAsia="Times New Roman"/>
          <w:szCs w:val="24"/>
          <w:lang w:eastAsia="lt-LT"/>
        </w:rPr>
        <w:t xml:space="preserve"> ar kiti specialieji reikalavimai</w:t>
      </w:r>
      <w:r w:rsidR="00704DE9" w:rsidRPr="006C61E5">
        <w:rPr>
          <w:rFonts w:eastAsia="Times New Roman"/>
          <w:szCs w:val="24"/>
          <w:lang w:eastAsia="lt-LT"/>
        </w:rPr>
        <w:t xml:space="preserve">); </w:t>
      </w:r>
    </w:p>
    <w:p w14:paraId="4384CEDC" w14:textId="2D771876" w:rsidR="0014333C" w:rsidRPr="00E96ECE" w:rsidRDefault="00581D50" w:rsidP="00E96ECE">
      <w:pPr>
        <w:ind w:firstLine="851"/>
        <w:jc w:val="both"/>
        <w:rPr>
          <w:rFonts w:eastAsia="Times New Roman"/>
          <w:szCs w:val="24"/>
          <w:lang w:eastAsia="lt-LT"/>
        </w:rPr>
      </w:pPr>
      <w:r>
        <w:rPr>
          <w:rFonts w:eastAsia="Times New Roman"/>
          <w:szCs w:val="24"/>
          <w:lang w:eastAsia="lt-LT"/>
        </w:rPr>
        <w:t>8</w:t>
      </w:r>
      <w:r w:rsidR="00CB6ED2" w:rsidRPr="006C61E5">
        <w:rPr>
          <w:rFonts w:eastAsia="Times New Roman"/>
          <w:szCs w:val="24"/>
          <w:lang w:eastAsia="lt-LT"/>
        </w:rPr>
        <w:t xml:space="preserve">.5. </w:t>
      </w:r>
      <w:r w:rsidR="00704DE9" w:rsidRPr="006C61E5">
        <w:rPr>
          <w:rFonts w:eastAsia="Times New Roman"/>
          <w:szCs w:val="24"/>
          <w:lang w:eastAsia="lt-LT"/>
        </w:rPr>
        <w:t xml:space="preserve">pareigybei priskirtos funkcijos. </w:t>
      </w:r>
    </w:p>
    <w:p w14:paraId="2C656254" w14:textId="77777777" w:rsidR="0014333C" w:rsidRPr="0014333C" w:rsidRDefault="0014333C" w:rsidP="0014333C">
      <w:pPr>
        <w:jc w:val="both"/>
        <w:rPr>
          <w:rFonts w:eastAsia="Times New Roman"/>
          <w:lang w:eastAsia="lt-LT"/>
        </w:rPr>
      </w:pPr>
    </w:p>
    <w:p w14:paraId="57F6A0A7" w14:textId="5C809167" w:rsidR="002D06EF" w:rsidRPr="006D7B95" w:rsidRDefault="0014333C" w:rsidP="002D06EF">
      <w:pPr>
        <w:jc w:val="center"/>
        <w:rPr>
          <w:rFonts w:eastAsia="Times New Roman"/>
          <w:szCs w:val="24"/>
          <w:lang w:eastAsia="lt-LT"/>
        </w:rPr>
      </w:pPr>
      <w:r w:rsidRPr="00E96ECE">
        <w:rPr>
          <w:rFonts w:eastAsia="Times New Roman"/>
          <w:b/>
          <w:bCs/>
          <w:lang w:eastAsia="lt-LT"/>
        </w:rPr>
        <w:t>III</w:t>
      </w:r>
      <w:r w:rsidR="00E96ECE">
        <w:rPr>
          <w:rFonts w:eastAsia="Times New Roman"/>
          <w:b/>
          <w:bCs/>
          <w:lang w:eastAsia="lt-LT"/>
        </w:rPr>
        <w:t xml:space="preserve"> </w:t>
      </w:r>
      <w:r w:rsidR="002D06EF" w:rsidRPr="006D7B95">
        <w:rPr>
          <w:rFonts w:eastAsia="Times New Roman"/>
          <w:b/>
          <w:bCs/>
          <w:szCs w:val="24"/>
          <w:lang w:eastAsia="lt-LT"/>
        </w:rPr>
        <w:t>SKYRIUS</w:t>
      </w:r>
    </w:p>
    <w:p w14:paraId="0A5134BD" w14:textId="2B7E07A0" w:rsidR="0014333C" w:rsidRDefault="0014333C" w:rsidP="00E96ECE">
      <w:pPr>
        <w:jc w:val="center"/>
        <w:rPr>
          <w:rFonts w:eastAsia="Times New Roman"/>
          <w:b/>
          <w:bCs/>
          <w:lang w:eastAsia="lt-LT"/>
        </w:rPr>
      </w:pPr>
      <w:r w:rsidRPr="00E96ECE">
        <w:rPr>
          <w:rFonts w:eastAsia="Times New Roman"/>
          <w:b/>
          <w:bCs/>
          <w:lang w:eastAsia="lt-LT"/>
        </w:rPr>
        <w:t>DARBO UŽMOKESTIS, DARBUOTOJŲ VERTINIMAS IR SKATINIMAS BEI MATERIALINĖS PAŠALPOS</w:t>
      </w:r>
    </w:p>
    <w:p w14:paraId="2ACBB8A8" w14:textId="77777777" w:rsidR="00FF4444" w:rsidRPr="00E96ECE" w:rsidRDefault="00FF4444" w:rsidP="00E96ECE">
      <w:pPr>
        <w:jc w:val="center"/>
        <w:rPr>
          <w:rFonts w:eastAsia="Times New Roman"/>
          <w:b/>
          <w:bCs/>
          <w:lang w:eastAsia="lt-LT"/>
        </w:rPr>
      </w:pPr>
    </w:p>
    <w:p w14:paraId="627AC794" w14:textId="77777777" w:rsidR="00996BDD" w:rsidRDefault="00E96ECE" w:rsidP="00996BDD">
      <w:pPr>
        <w:ind w:firstLine="851"/>
        <w:jc w:val="both"/>
        <w:rPr>
          <w:rFonts w:eastAsia="Times New Roman"/>
          <w:b/>
          <w:bCs/>
          <w:lang w:eastAsia="lt-LT"/>
        </w:rPr>
      </w:pPr>
      <w:r w:rsidRPr="00E96ECE">
        <w:rPr>
          <w:rFonts w:eastAsia="Times New Roman"/>
          <w:b/>
          <w:bCs/>
          <w:lang w:eastAsia="lt-LT"/>
        </w:rPr>
        <w:t>9. D</w:t>
      </w:r>
      <w:r w:rsidR="0014333C" w:rsidRPr="00E96ECE">
        <w:rPr>
          <w:rFonts w:eastAsia="Times New Roman"/>
          <w:b/>
          <w:bCs/>
          <w:lang w:eastAsia="lt-LT"/>
        </w:rPr>
        <w:t>arbuotojų darbo užmokestį sudaro:</w:t>
      </w:r>
    </w:p>
    <w:p w14:paraId="488967FE" w14:textId="4AD6241D" w:rsidR="00996BDD" w:rsidRDefault="00996BDD" w:rsidP="00996BDD">
      <w:pPr>
        <w:ind w:firstLine="851"/>
        <w:jc w:val="both"/>
        <w:rPr>
          <w:rFonts w:eastAsia="Times New Roman"/>
          <w:lang w:eastAsia="lt-LT"/>
        </w:rPr>
      </w:pPr>
      <w:r>
        <w:rPr>
          <w:rFonts w:eastAsia="Times New Roman"/>
          <w:lang w:eastAsia="lt-LT"/>
        </w:rPr>
        <w:t xml:space="preserve">9.1. </w:t>
      </w:r>
      <w:r w:rsidR="0014333C" w:rsidRPr="0014333C">
        <w:rPr>
          <w:rFonts w:eastAsia="Times New Roman"/>
          <w:lang w:eastAsia="lt-LT"/>
        </w:rPr>
        <w:t>pareiginė alga;</w:t>
      </w:r>
    </w:p>
    <w:p w14:paraId="7A6E697E" w14:textId="584ADB91" w:rsidR="00996BDD" w:rsidRDefault="00996BDD" w:rsidP="00996BDD">
      <w:pPr>
        <w:ind w:firstLine="851"/>
        <w:jc w:val="both"/>
        <w:rPr>
          <w:rFonts w:eastAsia="Times New Roman"/>
          <w:lang w:eastAsia="lt-LT"/>
        </w:rPr>
      </w:pPr>
      <w:r>
        <w:rPr>
          <w:rFonts w:eastAsia="Times New Roman"/>
          <w:lang w:eastAsia="lt-LT"/>
        </w:rPr>
        <w:t xml:space="preserve">9.2. </w:t>
      </w:r>
      <w:r w:rsidR="0014333C" w:rsidRPr="0014333C">
        <w:rPr>
          <w:rFonts w:eastAsia="Times New Roman"/>
          <w:lang w:eastAsia="lt-LT"/>
        </w:rPr>
        <w:t>priemokos;</w:t>
      </w:r>
    </w:p>
    <w:p w14:paraId="290CBD0E" w14:textId="4479A8D3" w:rsidR="00996BDD" w:rsidRDefault="00996BDD" w:rsidP="00996BDD">
      <w:pPr>
        <w:ind w:firstLine="851"/>
        <w:jc w:val="both"/>
        <w:rPr>
          <w:rFonts w:eastAsia="Times New Roman"/>
          <w:lang w:eastAsia="lt-LT"/>
        </w:rPr>
      </w:pPr>
      <w:r>
        <w:rPr>
          <w:rFonts w:eastAsia="Times New Roman"/>
          <w:lang w:eastAsia="lt-LT"/>
        </w:rPr>
        <w:t xml:space="preserve">9.3. </w:t>
      </w:r>
      <w:r w:rsidR="0014333C" w:rsidRPr="0014333C">
        <w:rPr>
          <w:rFonts w:eastAsia="Times New Roman"/>
          <w:lang w:eastAsia="lt-LT"/>
        </w:rPr>
        <w:t>piniginė išmoka už atliktą darbą, mokama pagal darbo teisės normas ar darbovietėje taikomą darbo apmokėjimo sistemą;</w:t>
      </w:r>
    </w:p>
    <w:p w14:paraId="48CF55EA" w14:textId="0C7F51BD" w:rsidR="00996BDD" w:rsidRDefault="00996BDD" w:rsidP="00996BDD">
      <w:pPr>
        <w:ind w:firstLine="851"/>
        <w:jc w:val="both"/>
        <w:rPr>
          <w:rFonts w:eastAsia="Times New Roman"/>
          <w:lang w:eastAsia="lt-LT"/>
        </w:rPr>
      </w:pPr>
      <w:r>
        <w:rPr>
          <w:rFonts w:eastAsia="Times New Roman"/>
          <w:lang w:eastAsia="lt-LT"/>
        </w:rPr>
        <w:t xml:space="preserve">9.4. </w:t>
      </w:r>
      <w:r w:rsidR="0014333C" w:rsidRPr="0014333C">
        <w:rPr>
          <w:rFonts w:eastAsia="Times New Roman"/>
          <w:lang w:eastAsia="lt-LT"/>
        </w:rPr>
        <w:t>mokėjimas už darbą poilsio ir švenčių dienomis, nakties ir viršvalandinį darbą ar</w:t>
      </w:r>
      <w:r w:rsidR="0014333C" w:rsidRPr="0014333C">
        <w:rPr>
          <w:rFonts w:eastAsia="Times New Roman"/>
        </w:rPr>
        <w:t xml:space="preserve"> darbą, kai yra nukrypimų nuo normalių darbo sąlygų,</w:t>
      </w:r>
      <w:r w:rsidR="0014333C" w:rsidRPr="0014333C">
        <w:rPr>
          <w:rFonts w:eastAsia="Times New Roman"/>
          <w:lang w:eastAsia="lt-LT"/>
        </w:rPr>
        <w:t xml:space="preserve"> budėjimą;</w:t>
      </w:r>
    </w:p>
    <w:p w14:paraId="3EC2622E" w14:textId="608A8BAA" w:rsidR="00996BDD" w:rsidRDefault="00996BDD" w:rsidP="00996BDD">
      <w:pPr>
        <w:ind w:firstLine="851"/>
        <w:jc w:val="both"/>
        <w:rPr>
          <w:rFonts w:eastAsia="Times New Roman"/>
          <w:lang w:eastAsia="lt-LT"/>
        </w:rPr>
      </w:pPr>
      <w:r>
        <w:rPr>
          <w:rFonts w:eastAsia="Times New Roman"/>
          <w:lang w:eastAsia="lt-LT"/>
        </w:rPr>
        <w:t xml:space="preserve">9.5. </w:t>
      </w:r>
      <w:r w:rsidR="0014333C" w:rsidRPr="0014333C">
        <w:rPr>
          <w:rFonts w:eastAsia="Times New Roman"/>
          <w:lang w:eastAsia="lt-LT"/>
        </w:rPr>
        <w:t>kintamoji dalis, jeigu ji numatyta darbo apmokėjimo sistemoje ir skiriama darbuotojui, atsižvelgiant į jo praėjusių metų veiklos vertinimą šio įstatymo ir darbo apmokėjimo sistemos nustatyta tvarka.</w:t>
      </w:r>
    </w:p>
    <w:p w14:paraId="43B20AF8" w14:textId="3297D4B2" w:rsidR="00996BDD" w:rsidRDefault="00996BDD" w:rsidP="00996BDD">
      <w:pPr>
        <w:ind w:firstLine="851"/>
        <w:jc w:val="both"/>
        <w:rPr>
          <w:rFonts w:eastAsia="Times New Roman"/>
        </w:rPr>
      </w:pPr>
      <w:r>
        <w:rPr>
          <w:rFonts w:eastAsia="Times New Roman"/>
        </w:rPr>
        <w:t>10</w:t>
      </w:r>
      <w:r w:rsidR="0014333C" w:rsidRPr="0014333C">
        <w:rPr>
          <w:rFonts w:eastAsia="Times New Roman"/>
        </w:rPr>
        <w:t>. Už darbą poilsio ir švenčių dienomis, nakties ir viršvalandinį darbą ar darbą, kai yra nukrypimų nuo normalių darbo sąlygų,</w:t>
      </w:r>
      <w:r w:rsidR="00E96ECE">
        <w:rPr>
          <w:rFonts w:eastAsia="Times New Roman"/>
        </w:rPr>
        <w:t xml:space="preserve"> </w:t>
      </w:r>
      <w:r w:rsidR="0014333C" w:rsidRPr="0014333C">
        <w:rPr>
          <w:rFonts w:eastAsia="Times New Roman"/>
        </w:rPr>
        <w:t>darbuotojams mokama Lietuvos Respublikos darbo kodekso 144 straipsnio 1–5 ir 7 dalyse nustatyta tvarka. Už budėjimą darbuotojui mokama Darbo kodekso nustatyta tvarka.</w:t>
      </w:r>
    </w:p>
    <w:p w14:paraId="74D76C11" w14:textId="362FEEB2" w:rsidR="00996BDD" w:rsidRDefault="00996BDD" w:rsidP="00996BDD">
      <w:pPr>
        <w:ind w:firstLine="851"/>
        <w:jc w:val="both"/>
        <w:rPr>
          <w:rFonts w:eastAsia="Times New Roman"/>
        </w:rPr>
      </w:pPr>
      <w:r>
        <w:rPr>
          <w:rFonts w:eastAsia="Times New Roman"/>
        </w:rPr>
        <w:t>11</w:t>
      </w:r>
      <w:r w:rsidR="0014333C" w:rsidRPr="0014333C">
        <w:rPr>
          <w:rFonts w:eastAsia="Times New Roman"/>
        </w:rPr>
        <w:t xml:space="preserve">. </w:t>
      </w:r>
      <w:r w:rsidR="0014333C" w:rsidRPr="0014333C">
        <w:rPr>
          <w:rFonts w:eastAsia="Times New Roman"/>
          <w:lang w:eastAsia="lt-LT"/>
        </w:rPr>
        <w:t>Kintamoji dalis, a</w:t>
      </w:r>
      <w:r w:rsidR="0014333C" w:rsidRPr="0014333C">
        <w:rPr>
          <w:rFonts w:eastAsia="Times New Roman"/>
        </w:rPr>
        <w:t>tsižvelgiant į praėjusių metų veiklos vertinimą,</w:t>
      </w:r>
      <w:r w:rsidR="0014333C" w:rsidRPr="0014333C">
        <w:rPr>
          <w:rFonts w:eastAsia="Times New Roman"/>
          <w:lang w:eastAsia="lt-LT"/>
        </w:rPr>
        <w:t xml:space="preserve"> gali siekti iki 40</w:t>
      </w:r>
      <w:r w:rsidR="005D7D36">
        <w:rPr>
          <w:rFonts w:eastAsia="Times New Roman"/>
          <w:lang w:eastAsia="lt-LT"/>
        </w:rPr>
        <w:t xml:space="preserve"> </w:t>
      </w:r>
      <w:r w:rsidR="0014333C" w:rsidRPr="0014333C">
        <w:rPr>
          <w:rFonts w:eastAsia="Times New Roman"/>
          <w:lang w:eastAsia="lt-LT"/>
        </w:rPr>
        <w:t>procentų pareiginės algos</w:t>
      </w:r>
      <w:r w:rsidR="0014333C" w:rsidRPr="0014333C">
        <w:rPr>
          <w:rFonts w:eastAsia="Times New Roman"/>
        </w:rPr>
        <w:t>.</w:t>
      </w:r>
    </w:p>
    <w:p w14:paraId="16F3AAD2" w14:textId="7C4EAD73" w:rsidR="00996BDD" w:rsidRPr="00F02578" w:rsidRDefault="00996BDD" w:rsidP="00996BDD">
      <w:pPr>
        <w:ind w:firstLine="851"/>
        <w:jc w:val="both"/>
        <w:rPr>
          <w:rFonts w:eastAsia="Times New Roman"/>
        </w:rPr>
      </w:pPr>
      <w:r w:rsidRPr="00F02578">
        <w:rPr>
          <w:rFonts w:eastAsia="Times New Roman"/>
        </w:rPr>
        <w:lastRenderedPageBreak/>
        <w:t>12</w:t>
      </w:r>
      <w:r w:rsidR="0014333C" w:rsidRPr="00F02578">
        <w:rPr>
          <w:rFonts w:eastAsia="Times New Roman"/>
        </w:rPr>
        <w:t>. Kolektyvinėje sutartyje gali būti numatytos palankesnės apmokėjimo už darbą poilsio ir švenčių dienomis, nakties ir viršvalandinį darbą bei budėjimą sąlygos.</w:t>
      </w:r>
    </w:p>
    <w:p w14:paraId="4683D9E3" w14:textId="5952F4A5" w:rsidR="003736F3" w:rsidRPr="00F02578" w:rsidRDefault="00996BDD" w:rsidP="003736F3">
      <w:pPr>
        <w:ind w:firstLine="851"/>
        <w:jc w:val="both"/>
        <w:rPr>
          <w:rFonts w:eastAsia="Times New Roman"/>
        </w:rPr>
      </w:pPr>
      <w:r w:rsidRPr="00F02578">
        <w:rPr>
          <w:rFonts w:eastAsia="Times New Roman"/>
        </w:rPr>
        <w:t>13</w:t>
      </w:r>
      <w:r w:rsidR="0014333C" w:rsidRPr="00F02578">
        <w:rPr>
          <w:rFonts w:eastAsia="Times New Roman"/>
        </w:rPr>
        <w:t xml:space="preserve">. Darbo apmokėjimo sistema nustatoma kolektyvinėje sutartyje. Jeigu nėra tai nustatančios kolektyvinės sutarties, </w:t>
      </w:r>
      <w:r w:rsidR="00E96ECE" w:rsidRPr="00F02578">
        <w:rPr>
          <w:rFonts w:eastAsia="Times New Roman"/>
        </w:rPr>
        <w:t>D</w:t>
      </w:r>
      <w:r w:rsidR="0014333C" w:rsidRPr="00F02578">
        <w:rPr>
          <w:rFonts w:eastAsia="Times New Roman"/>
        </w:rPr>
        <w:t xml:space="preserve">arbo apmokėjimo sistemą privalo nustatyti ir padaryti </w:t>
      </w:r>
      <w:r w:rsidR="0014333C" w:rsidRPr="0014333C">
        <w:rPr>
          <w:rFonts w:eastAsia="Times New Roman"/>
        </w:rPr>
        <w:t xml:space="preserve">ją prieinamą susipažinti visiems darbuotojams </w:t>
      </w:r>
      <w:r>
        <w:rPr>
          <w:rFonts w:eastAsia="Times New Roman"/>
        </w:rPr>
        <w:t>mokyklos direktorius</w:t>
      </w:r>
      <w:r w:rsidR="0014333C" w:rsidRPr="0014333C">
        <w:rPr>
          <w:rFonts w:eastAsia="Times New Roman"/>
        </w:rPr>
        <w:t xml:space="preserve">. Darbo apmokėjimo sistema nustatoma atsižvelgiant į Vyriausybės tvirtinamas darbo apmokėjimo sistemos nustatymo rekomendacijas. Darbo apmokėjimo sistemoje, atsižvelgiant į šio įstatymo ir Darbo kodekso nuostatas, detalizuojami </w:t>
      </w:r>
      <w:r w:rsidR="006470DE">
        <w:rPr>
          <w:rFonts w:eastAsia="Times New Roman"/>
        </w:rPr>
        <w:t xml:space="preserve">mokyklos </w:t>
      </w:r>
      <w:r w:rsidR="0014333C" w:rsidRPr="0014333C">
        <w:rPr>
          <w:rFonts w:eastAsia="Times New Roman"/>
        </w:rPr>
        <w:t xml:space="preserve">pareigybių sąraše esančių pareigybių pareiginės algos koeficiento, viršijančio šio įstatymo 1 priede nustatytą minimalų pareiginės algos koeficientą, dydžio nustatymo kriterijai (darbo patirtis, išsilavinimas, veiklos sudėtingumas, atsakomybės ir savarankiškumo lygis, papildomų įgūdžių ar žinių, svarbių einamoms pareigoms, turėjimas, darbo sąlygos ar kiti kriterijai) ir, atsižvelgiant į juos, nustatomi didžiausi pareiginės algos koeficientų dydžiai, konkrečių pareigybių pareiginės algos koeficientų intervalai, taip pat priemokų dydžiai ir jų skyrimo </w:t>
      </w:r>
      <w:r w:rsidR="0014333C" w:rsidRPr="00F02578">
        <w:rPr>
          <w:rFonts w:eastAsia="Times New Roman"/>
        </w:rPr>
        <w:t>tvarka, kintamosios dalies dydžiai ir jos skyrimo tvarka (jeigu tokia darbo užmokesčio sudedamoji dalis yra numatyta), piniginių išmokų dydžiai, skyrimo atvejai (už atliktą darbą ar siekiant paskatinti) ir tvarka. Savininko teises ir pareigas įgyvendinanti institucija nustato savo valdymo sričiai priskirt</w:t>
      </w:r>
      <w:r w:rsidRPr="00F02578">
        <w:rPr>
          <w:rFonts w:eastAsia="Times New Roman"/>
        </w:rPr>
        <w:t>o</w:t>
      </w:r>
      <w:r w:rsidR="0014333C" w:rsidRPr="00F02578">
        <w:rPr>
          <w:rFonts w:eastAsia="Times New Roman"/>
        </w:rPr>
        <w:t xml:space="preserve"> </w:t>
      </w:r>
      <w:r w:rsidRPr="00F02578">
        <w:rPr>
          <w:rFonts w:eastAsia="Times New Roman"/>
        </w:rPr>
        <w:t>mokyklos direktoriaus</w:t>
      </w:r>
      <w:r w:rsidR="0014333C" w:rsidRPr="00F02578">
        <w:rPr>
          <w:rFonts w:eastAsia="Times New Roman"/>
        </w:rPr>
        <w:t xml:space="preserve"> darbo apmokėjimo sistemą; joje detalizuojami </w:t>
      </w:r>
      <w:r w:rsidRPr="00F02578">
        <w:rPr>
          <w:rFonts w:eastAsia="Times New Roman"/>
        </w:rPr>
        <w:t>mokyklos direktoriaus</w:t>
      </w:r>
      <w:r w:rsidR="0014333C" w:rsidRPr="00F02578">
        <w:rPr>
          <w:rFonts w:eastAsia="Times New Roman"/>
        </w:rPr>
        <w:t xml:space="preserve"> pareiginės algos koeficiento nustatymo kriterijai (</w:t>
      </w:r>
      <w:r w:rsidRPr="00F02578">
        <w:rPr>
          <w:rFonts w:eastAsia="Times New Roman"/>
        </w:rPr>
        <w:t>mokyklos</w:t>
      </w:r>
      <w:r w:rsidR="0014333C" w:rsidRPr="00F02578">
        <w:rPr>
          <w:rFonts w:eastAsia="Times New Roman"/>
        </w:rPr>
        <w:t xml:space="preserve"> veiklos pobūdis, jos dydis, jos veiklos ir sprendimų galiojimo ribos ar kiti kriterijai) ir, atsižvelgiant į juos, nustatomi pareiginės algos koeficientų dydžiai ar jų intervalai, taip pat priemokų dydžiai ir jų skyrimo tvarka, kintamosios dalies dydžiai ir skyrimo tvarka (jeigu tokia darbo užmokesčio sudedamoji dalis yra numatyta), piniginių išmokų dydžiai, skyrimo atvejai (už atliktą darbą ar siekiant paskatinti) ir tvarka. Prieš </w:t>
      </w:r>
      <w:r w:rsidRPr="00F02578">
        <w:rPr>
          <w:rFonts w:eastAsia="Times New Roman"/>
        </w:rPr>
        <w:t xml:space="preserve">mokyklos </w:t>
      </w:r>
      <w:r w:rsidR="006470DE" w:rsidRPr="00F02578">
        <w:rPr>
          <w:rFonts w:eastAsia="Times New Roman"/>
        </w:rPr>
        <w:t>direktoriui</w:t>
      </w:r>
      <w:r w:rsidR="0014333C" w:rsidRPr="00F02578">
        <w:rPr>
          <w:rFonts w:eastAsia="Times New Roman"/>
        </w:rPr>
        <w:t xml:space="preserve"> nustatant ar keičiant darbo apmokėjimo sistemą, Darbo kodekso nustatyta tvarka turi būti atliktos informavimo ir konsultavimo procedūros.</w:t>
      </w:r>
    </w:p>
    <w:p w14:paraId="0E292DDA" w14:textId="2BAA72BF" w:rsidR="003736F3" w:rsidRPr="00F02578" w:rsidRDefault="003736F3" w:rsidP="003736F3">
      <w:pPr>
        <w:ind w:firstLine="851"/>
        <w:jc w:val="both"/>
        <w:rPr>
          <w:rFonts w:eastAsia="Times New Roman"/>
          <w:b/>
          <w:bCs/>
          <w:lang w:eastAsia="lt-LT"/>
        </w:rPr>
      </w:pPr>
      <w:r w:rsidRPr="00F02578">
        <w:rPr>
          <w:rFonts w:eastAsia="Times New Roman"/>
          <w:b/>
          <w:bCs/>
          <w:lang w:eastAsia="lt-LT"/>
        </w:rPr>
        <w:t xml:space="preserve">14. </w:t>
      </w:r>
      <w:r w:rsidR="0014333C" w:rsidRPr="00F02578">
        <w:rPr>
          <w:rFonts w:eastAsia="Times New Roman"/>
          <w:b/>
          <w:bCs/>
          <w:lang w:eastAsia="lt-LT"/>
        </w:rPr>
        <w:t>Pareiginė alga</w:t>
      </w:r>
      <w:r w:rsidR="001D542F" w:rsidRPr="00F02578">
        <w:rPr>
          <w:rFonts w:eastAsia="Times New Roman"/>
          <w:b/>
          <w:bCs/>
          <w:lang w:eastAsia="lt-LT"/>
        </w:rPr>
        <w:t>:</w:t>
      </w:r>
    </w:p>
    <w:p w14:paraId="509B76B4" w14:textId="2F9A509D" w:rsidR="003736F3" w:rsidRDefault="003736F3" w:rsidP="003736F3">
      <w:pPr>
        <w:ind w:firstLine="851"/>
        <w:jc w:val="both"/>
        <w:rPr>
          <w:rFonts w:eastAsia="Times New Roman"/>
        </w:rPr>
      </w:pPr>
      <w:r w:rsidRPr="00F02578">
        <w:rPr>
          <w:rFonts w:eastAsia="Times New Roman"/>
        </w:rPr>
        <w:t xml:space="preserve">14.1. </w:t>
      </w:r>
      <w:r w:rsidR="00996BDD" w:rsidRPr="00F02578">
        <w:rPr>
          <w:rFonts w:eastAsia="Times New Roman"/>
        </w:rPr>
        <w:t>D</w:t>
      </w:r>
      <w:r w:rsidR="0014333C" w:rsidRPr="00F02578">
        <w:rPr>
          <w:rFonts w:eastAsia="Times New Roman"/>
        </w:rPr>
        <w:t xml:space="preserve">arbuotojų, išskyrus </w:t>
      </w:r>
      <w:r w:rsidR="00996BDD" w:rsidRPr="00F02578">
        <w:rPr>
          <w:rFonts w:eastAsia="Times New Roman"/>
        </w:rPr>
        <w:t>mokyklos direktori</w:t>
      </w:r>
      <w:r w:rsidR="006470DE" w:rsidRPr="00F02578">
        <w:rPr>
          <w:rFonts w:eastAsia="Times New Roman"/>
        </w:rPr>
        <w:t>ų</w:t>
      </w:r>
      <w:r w:rsidR="00996BDD" w:rsidRPr="00F02578">
        <w:rPr>
          <w:rFonts w:eastAsia="Times New Roman"/>
        </w:rPr>
        <w:t>, direktoriaus</w:t>
      </w:r>
      <w:r w:rsidR="0014333C" w:rsidRPr="00F02578">
        <w:rPr>
          <w:rFonts w:eastAsia="Times New Roman"/>
        </w:rPr>
        <w:t xml:space="preserve"> pavaduotojus ugdymui,</w:t>
      </w:r>
      <w:r w:rsidR="009B122A" w:rsidRPr="00F02578">
        <w:rPr>
          <w:rFonts w:eastAsia="Times New Roman"/>
        </w:rPr>
        <w:t xml:space="preserve"> </w:t>
      </w:r>
      <w:r w:rsidR="0014333C" w:rsidRPr="00F02578">
        <w:rPr>
          <w:rFonts w:eastAsia="Times New Roman"/>
        </w:rPr>
        <w:t xml:space="preserve">mokytojus (išskyrus trenerius), taip pat specialiuosius pedagogus, logopedus, surdopedagogus, tiflopedagogus, judesio korekcijos specialistus, karjeros specialistus, psichologų asistentus, psichologus, socialinius pedagogus, auklėtojus, koncertmeisterius, akompaniatorius (toliau – pagalbos mokiniui specialistai), pareiginė alga nustatoma iš darbo apmokėjimo sistemoje pareigybei nustatyto pareiginės algos koeficientų </w:t>
      </w:r>
      <w:r w:rsidR="0014333C" w:rsidRPr="0014333C">
        <w:rPr>
          <w:rFonts w:eastAsia="Times New Roman"/>
        </w:rPr>
        <w:t xml:space="preserve">intervalo, kurio minimalūs pareiginės algos koeficientų dydžiai negali būti mažesni negu šio įstatymo 1 priede nustatyti koeficientų dydžiai ir mažesni negu 1,1 Vyriausybės patvirtintos minimaliosios mėnesinės algos (toliau – MMA), išskyrus </w:t>
      </w:r>
      <w:r w:rsidR="0014333C" w:rsidRPr="009B122A">
        <w:rPr>
          <w:rFonts w:eastAsia="Times New Roman"/>
        </w:rPr>
        <w:t>darbininkus</w:t>
      </w:r>
      <w:r w:rsidR="009B122A" w:rsidRPr="009B122A">
        <w:rPr>
          <w:rFonts w:eastAsia="Times New Roman"/>
        </w:rPr>
        <w:t>. D</w:t>
      </w:r>
      <w:r w:rsidR="0014333C" w:rsidRPr="009B122A">
        <w:rPr>
          <w:rFonts w:eastAsia="Times New Roman"/>
        </w:rPr>
        <w:t>arbuotojo</w:t>
      </w:r>
      <w:r w:rsidR="0014333C" w:rsidRPr="0014333C">
        <w:rPr>
          <w:rFonts w:eastAsia="Times New Roman"/>
        </w:rPr>
        <w:t xml:space="preserve">, pareiginės algos maksimalus koeficientas negali viršyti </w:t>
      </w:r>
      <w:r w:rsidR="009B122A">
        <w:rPr>
          <w:rFonts w:eastAsia="Times New Roman"/>
        </w:rPr>
        <w:t>mokyklos direktoriaus</w:t>
      </w:r>
      <w:r w:rsidR="0014333C" w:rsidRPr="0014333C">
        <w:rPr>
          <w:rFonts w:eastAsia="Times New Roman"/>
        </w:rPr>
        <w:t xml:space="preserve"> pareiginės algos maksimalaus koeficiento dydžio, nustatyto šio įstatymo 1 priede.</w:t>
      </w:r>
    </w:p>
    <w:p w14:paraId="7E181E91" w14:textId="77777777" w:rsidR="003736F3" w:rsidRDefault="003736F3" w:rsidP="003736F3">
      <w:pPr>
        <w:ind w:firstLine="851"/>
        <w:jc w:val="both"/>
        <w:rPr>
          <w:rFonts w:eastAsia="Times New Roman"/>
          <w:lang w:eastAsia="lt-LT"/>
        </w:rPr>
      </w:pPr>
      <w:r>
        <w:rPr>
          <w:rFonts w:eastAsia="Times New Roman"/>
          <w:lang w:eastAsia="lt-LT"/>
        </w:rPr>
        <w:t xml:space="preserve">14.2. </w:t>
      </w:r>
      <w:r w:rsidR="0014333C" w:rsidRPr="0014333C">
        <w:rPr>
          <w:rFonts w:eastAsia="Times New Roman"/>
          <w:lang w:eastAsia="lt-LT"/>
        </w:rPr>
        <w:t>Pareiginės algos koeficiento vienetas yra Lietuvos Respublikos pareiginės algos (atlyginimo) bazinio dydžio nustatymo ir asignavimų darbo užmokesčiui perskaičiavimo įstatyme nustatytas pareiginės algos (atlyginimo) bazinis dydis. Pareiginė alga apskaičiuojama pareiginės algos koeficientą dauginant iš pareiginės algos (atlyginimo) bazinio dydžio.</w:t>
      </w:r>
    </w:p>
    <w:p w14:paraId="4C41CEBB" w14:textId="77777777" w:rsidR="003736F3" w:rsidRDefault="003736F3" w:rsidP="003736F3">
      <w:pPr>
        <w:ind w:firstLine="851"/>
        <w:jc w:val="both"/>
        <w:rPr>
          <w:rFonts w:eastAsia="Times New Roman"/>
          <w:lang w:eastAsia="lt-LT"/>
        </w:rPr>
      </w:pPr>
      <w:r>
        <w:rPr>
          <w:rFonts w:eastAsia="Times New Roman"/>
          <w:lang w:eastAsia="lt-LT"/>
        </w:rPr>
        <w:t>14.</w:t>
      </w:r>
      <w:r w:rsidR="0014333C" w:rsidRPr="0014333C">
        <w:rPr>
          <w:rFonts w:eastAsia="Times New Roman"/>
          <w:lang w:eastAsia="lt-LT"/>
        </w:rPr>
        <w:t xml:space="preserve">3. </w:t>
      </w:r>
      <w:r w:rsidR="0014333C" w:rsidRPr="0014333C">
        <w:rPr>
          <w:rFonts w:eastAsia="Times New Roman"/>
        </w:rPr>
        <w:t>Darbininkų pareiginė alga negali būti mažesnė negu MMA</w:t>
      </w:r>
      <w:r w:rsidR="0014333C" w:rsidRPr="0014333C">
        <w:rPr>
          <w:rFonts w:eastAsia="Times New Roman"/>
          <w:lang w:eastAsia="lt-LT"/>
        </w:rPr>
        <w:t>.</w:t>
      </w:r>
    </w:p>
    <w:p w14:paraId="317F375C" w14:textId="77777777" w:rsidR="003736F3" w:rsidRDefault="003736F3" w:rsidP="003736F3">
      <w:pPr>
        <w:ind w:firstLine="851"/>
        <w:jc w:val="both"/>
        <w:rPr>
          <w:rFonts w:eastAsia="Times New Roman"/>
          <w:lang w:eastAsia="lt-LT"/>
        </w:rPr>
      </w:pPr>
      <w:r>
        <w:rPr>
          <w:rFonts w:eastAsia="Times New Roman"/>
          <w:lang w:eastAsia="lt-LT"/>
        </w:rPr>
        <w:t>14.</w:t>
      </w:r>
      <w:r w:rsidR="0014333C" w:rsidRPr="0014333C">
        <w:rPr>
          <w:rFonts w:eastAsia="Times New Roman"/>
          <w:lang w:eastAsia="lt-LT"/>
        </w:rPr>
        <w:t xml:space="preserve">4. A1 lygio pareigybių pareiginės algos koeficientai darbo apmokėjimo sistemoje didinami 20 procentų, palyginti su to paties lygmens (pakopos) pareigybėmis, kurioms nebūtinas magistro kvalifikacinis laipsnis (išskyrus </w:t>
      </w:r>
      <w:r w:rsidR="009B122A">
        <w:rPr>
          <w:rFonts w:eastAsia="Times New Roman"/>
          <w:lang w:eastAsia="lt-LT"/>
        </w:rPr>
        <w:t>mokyklos direktorių</w:t>
      </w:r>
      <w:r w:rsidR="0014333C" w:rsidRPr="0014333C">
        <w:rPr>
          <w:rFonts w:eastAsia="Times New Roman"/>
          <w:lang w:eastAsia="lt-LT"/>
        </w:rPr>
        <w:t>).</w:t>
      </w:r>
    </w:p>
    <w:p w14:paraId="394B03D3" w14:textId="77777777" w:rsidR="003736F3" w:rsidRDefault="003736F3" w:rsidP="003736F3">
      <w:pPr>
        <w:ind w:firstLine="851"/>
        <w:jc w:val="both"/>
        <w:rPr>
          <w:rFonts w:eastAsia="Times New Roman"/>
          <w:lang w:eastAsia="lt-LT"/>
        </w:rPr>
      </w:pPr>
      <w:r>
        <w:rPr>
          <w:rFonts w:eastAsia="Times New Roman"/>
          <w:lang w:eastAsia="lt-LT"/>
        </w:rPr>
        <w:t>14.5</w:t>
      </w:r>
      <w:r w:rsidR="0014333C" w:rsidRPr="0014333C">
        <w:rPr>
          <w:rFonts w:eastAsia="Times New Roman"/>
          <w:lang w:eastAsia="lt-LT"/>
        </w:rPr>
        <w:t xml:space="preserve">. </w:t>
      </w:r>
      <w:r>
        <w:rPr>
          <w:rFonts w:eastAsia="Times New Roman"/>
          <w:lang w:eastAsia="lt-LT"/>
        </w:rPr>
        <w:t>D</w:t>
      </w:r>
      <w:r w:rsidR="0014333C" w:rsidRPr="0014333C">
        <w:rPr>
          <w:rFonts w:eastAsia="Times New Roman"/>
          <w:lang w:eastAsia="lt-LT"/>
        </w:rPr>
        <w:t xml:space="preserve">arbuotojo pareiginės algos koeficientą pagal darbo apmokėjimo sistemoje numatytus kriterijus ir koeficientų dydžius nustato </w:t>
      </w:r>
      <w:r>
        <w:rPr>
          <w:rFonts w:eastAsia="Times New Roman"/>
          <w:lang w:eastAsia="lt-LT"/>
        </w:rPr>
        <w:t>mokyklos direktorius</w:t>
      </w:r>
      <w:r w:rsidR="0014333C" w:rsidRPr="0014333C">
        <w:rPr>
          <w:rFonts w:eastAsia="Times New Roman"/>
          <w:lang w:eastAsia="lt-LT"/>
        </w:rPr>
        <w:t>.</w:t>
      </w:r>
    </w:p>
    <w:p w14:paraId="0ACE7BA2" w14:textId="427B6DF2" w:rsidR="003736F3" w:rsidRDefault="003736F3" w:rsidP="003736F3">
      <w:pPr>
        <w:ind w:firstLine="851"/>
        <w:jc w:val="both"/>
        <w:rPr>
          <w:rFonts w:eastAsia="Times New Roman"/>
          <w:b/>
          <w:bCs/>
          <w:lang w:eastAsia="lt-LT"/>
        </w:rPr>
      </w:pPr>
      <w:r>
        <w:rPr>
          <w:rFonts w:eastAsia="Times New Roman"/>
          <w:lang w:eastAsia="lt-LT"/>
        </w:rPr>
        <w:t>14.6. D</w:t>
      </w:r>
      <w:r w:rsidR="0014333C" w:rsidRPr="0014333C">
        <w:rPr>
          <w:rFonts w:eastAsia="Times New Roman"/>
          <w:lang w:eastAsia="lt-LT"/>
        </w:rPr>
        <w:t xml:space="preserve">arbuotojo pareiginė alga, nustatyta pagal </w:t>
      </w:r>
      <w:r w:rsidRPr="0070051B">
        <w:rPr>
          <w:rFonts w:eastAsia="Times New Roman"/>
          <w:lang w:eastAsia="lt-LT"/>
        </w:rPr>
        <w:t>mokyklos</w:t>
      </w:r>
      <w:r w:rsidR="0014333C" w:rsidRPr="0070051B">
        <w:rPr>
          <w:rFonts w:eastAsia="Times New Roman"/>
          <w:lang w:eastAsia="lt-LT"/>
        </w:rPr>
        <w:t xml:space="preserve"> d</w:t>
      </w:r>
      <w:r w:rsidR="0014333C" w:rsidRPr="0014333C">
        <w:rPr>
          <w:rFonts w:eastAsia="Times New Roman"/>
          <w:lang w:eastAsia="lt-LT"/>
        </w:rPr>
        <w:t>arbo apmokėjimo sistemą, sulygstama darbo sutartyje. Pareiginės algos koeficientas, išskyrus šio</w:t>
      </w:r>
      <w:r w:rsidR="0070051B">
        <w:rPr>
          <w:rFonts w:eastAsia="Times New Roman"/>
          <w:lang w:eastAsia="lt-LT"/>
        </w:rPr>
        <w:t>s</w:t>
      </w:r>
      <w:r w:rsidR="0014333C" w:rsidRPr="0014333C">
        <w:rPr>
          <w:rFonts w:eastAsia="Times New Roman"/>
          <w:lang w:eastAsia="lt-LT"/>
        </w:rPr>
        <w:t xml:space="preserve"> </w:t>
      </w:r>
      <w:r w:rsidR="0070051B" w:rsidRPr="0070051B">
        <w:rPr>
          <w:rFonts w:eastAsia="Times New Roman"/>
          <w:lang w:eastAsia="lt-LT"/>
        </w:rPr>
        <w:t>Tvarkos</w:t>
      </w:r>
      <w:r w:rsidR="0014333C" w:rsidRPr="0070051B">
        <w:rPr>
          <w:rFonts w:eastAsia="Times New Roman"/>
          <w:lang w:eastAsia="lt-LT"/>
        </w:rPr>
        <w:t xml:space="preserve"> </w:t>
      </w:r>
      <w:r w:rsidR="0070051B" w:rsidRPr="0070051B">
        <w:rPr>
          <w:rFonts w:eastAsia="Times New Roman"/>
          <w:lang w:eastAsia="lt-LT"/>
        </w:rPr>
        <w:t>15</w:t>
      </w:r>
      <w:r w:rsidR="0014333C" w:rsidRPr="0070051B">
        <w:rPr>
          <w:rFonts w:eastAsia="Times New Roman"/>
          <w:lang w:eastAsia="lt-LT"/>
        </w:rPr>
        <w:t xml:space="preserve"> </w:t>
      </w:r>
      <w:r w:rsidR="0070051B" w:rsidRPr="0070051B">
        <w:rPr>
          <w:rFonts w:eastAsia="Times New Roman"/>
          <w:lang w:eastAsia="lt-LT"/>
        </w:rPr>
        <w:t>punkte</w:t>
      </w:r>
      <w:r w:rsidR="0014333C" w:rsidRPr="0070051B">
        <w:rPr>
          <w:rFonts w:eastAsia="Times New Roman"/>
          <w:lang w:eastAsia="lt-LT"/>
        </w:rPr>
        <w:t xml:space="preserve"> </w:t>
      </w:r>
      <w:r w:rsidR="0014333C" w:rsidRPr="0014333C">
        <w:rPr>
          <w:rFonts w:eastAsia="Times New Roman"/>
          <w:lang w:eastAsia="lt-LT"/>
        </w:rPr>
        <w:t>nurodytus darbuotojus, keičiamas (nustatomas iš naujo) darbo apmokėjimo sistemoje numatytais atvejais. Šio</w:t>
      </w:r>
      <w:r w:rsidR="00BC1DFE">
        <w:rPr>
          <w:rFonts w:eastAsia="Times New Roman"/>
          <w:lang w:eastAsia="lt-LT"/>
        </w:rPr>
        <w:t>s</w:t>
      </w:r>
      <w:r w:rsidR="0014333C" w:rsidRPr="0014333C">
        <w:rPr>
          <w:rFonts w:eastAsia="Times New Roman"/>
          <w:lang w:eastAsia="lt-LT"/>
        </w:rPr>
        <w:t xml:space="preserve"> </w:t>
      </w:r>
      <w:r w:rsidR="00BC1DFE">
        <w:rPr>
          <w:rFonts w:eastAsia="Times New Roman"/>
          <w:lang w:eastAsia="lt-LT"/>
        </w:rPr>
        <w:t>Tvarkos</w:t>
      </w:r>
      <w:r w:rsidR="0014333C" w:rsidRPr="0014333C">
        <w:rPr>
          <w:rFonts w:eastAsia="Times New Roman"/>
          <w:lang w:eastAsia="lt-LT"/>
        </w:rPr>
        <w:t xml:space="preserve"> </w:t>
      </w:r>
      <w:r w:rsidR="00BC1DFE">
        <w:rPr>
          <w:rFonts w:eastAsia="Times New Roman"/>
          <w:lang w:eastAsia="lt-LT"/>
        </w:rPr>
        <w:t>15 punkte</w:t>
      </w:r>
      <w:r w:rsidR="0014333C" w:rsidRPr="0014333C">
        <w:rPr>
          <w:rFonts w:eastAsia="Times New Roman"/>
          <w:lang w:eastAsia="lt-LT"/>
        </w:rPr>
        <w:t xml:space="preserve"> nurodytų darbuotojų pareiginės algos koeficientas turi būti </w:t>
      </w:r>
      <w:r w:rsidR="0014333C" w:rsidRPr="0014333C">
        <w:rPr>
          <w:rFonts w:eastAsia="Times New Roman"/>
          <w:lang w:eastAsia="lt-LT"/>
        </w:rPr>
        <w:lastRenderedPageBreak/>
        <w:t>keičiamas (nustatomas iš naujo), pasikeitus darbuotojo pareiginės algos koeficiento nustatymo kriterijams, nurodytiems šio įstatymo 2 priede ir (arba) darbo apmokėjimo sistemoje.</w:t>
      </w:r>
    </w:p>
    <w:p w14:paraId="2604F387" w14:textId="4500D224" w:rsidR="003736F3" w:rsidRDefault="003736F3" w:rsidP="003736F3">
      <w:pPr>
        <w:ind w:firstLine="851"/>
        <w:jc w:val="both"/>
        <w:rPr>
          <w:rFonts w:eastAsia="Times New Roman"/>
          <w:b/>
          <w:bCs/>
        </w:rPr>
      </w:pPr>
      <w:r>
        <w:rPr>
          <w:rFonts w:eastAsia="Times New Roman"/>
          <w:b/>
          <w:bCs/>
          <w:lang w:eastAsia="lt-LT"/>
        </w:rPr>
        <w:t xml:space="preserve">15. </w:t>
      </w:r>
      <w:r w:rsidR="0014333C" w:rsidRPr="00710D2A">
        <w:rPr>
          <w:rFonts w:eastAsia="Times New Roman"/>
          <w:b/>
          <w:bCs/>
        </w:rPr>
        <w:t>Mokytojų (išskyrus trenerius), pagalbos mokiniui specialistų, mokykl</w:t>
      </w:r>
      <w:r>
        <w:rPr>
          <w:rFonts w:eastAsia="Times New Roman"/>
          <w:b/>
          <w:bCs/>
        </w:rPr>
        <w:t>os direktoriaus</w:t>
      </w:r>
      <w:r w:rsidR="0014333C" w:rsidRPr="00710D2A">
        <w:rPr>
          <w:rFonts w:eastAsia="Times New Roman"/>
          <w:b/>
          <w:bCs/>
        </w:rPr>
        <w:t>, j</w:t>
      </w:r>
      <w:r>
        <w:rPr>
          <w:rFonts w:eastAsia="Times New Roman"/>
          <w:b/>
          <w:bCs/>
        </w:rPr>
        <w:t>o</w:t>
      </w:r>
      <w:r w:rsidR="0014333C" w:rsidRPr="00710D2A">
        <w:rPr>
          <w:rFonts w:eastAsia="Times New Roman"/>
          <w:b/>
          <w:bCs/>
        </w:rPr>
        <w:t xml:space="preserve"> pavaduotojų ugdymui, pareiginė alga ir darbo krūvio sandara</w:t>
      </w:r>
      <w:r w:rsidR="001D542F">
        <w:rPr>
          <w:rFonts w:eastAsia="Times New Roman"/>
          <w:b/>
          <w:bCs/>
        </w:rPr>
        <w:t>:</w:t>
      </w:r>
    </w:p>
    <w:p w14:paraId="2927D04F" w14:textId="77777777" w:rsidR="003736F3" w:rsidRDefault="003736F3" w:rsidP="003736F3">
      <w:pPr>
        <w:ind w:firstLine="851"/>
        <w:jc w:val="both"/>
        <w:rPr>
          <w:rFonts w:eastAsia="Times New Roman"/>
          <w:lang w:eastAsia="lt-LT"/>
        </w:rPr>
      </w:pPr>
      <w:r>
        <w:rPr>
          <w:rFonts w:eastAsia="Times New Roman"/>
          <w:lang w:eastAsia="lt-LT"/>
        </w:rPr>
        <w:t>15.</w:t>
      </w:r>
      <w:r w:rsidR="0014333C" w:rsidRPr="0014333C">
        <w:rPr>
          <w:rFonts w:eastAsia="Times New Roman"/>
          <w:lang w:eastAsia="lt-LT"/>
        </w:rPr>
        <w:t>1. Mokytojų (išskyrus trenerius) ir pagalbos mokiniui specialistų pareiginės algos koeficientai nustatomi pagal šio įstatymo 2 priedą, atsižvelgiant į pedagoginio darbo stažą, kvalifikacinę kategoriją ir veiklos sudėtingumą.</w:t>
      </w:r>
    </w:p>
    <w:p w14:paraId="7D0C995A" w14:textId="77777777" w:rsidR="003736F3" w:rsidRDefault="003736F3" w:rsidP="003736F3">
      <w:pPr>
        <w:ind w:firstLine="851"/>
        <w:jc w:val="both"/>
        <w:rPr>
          <w:rFonts w:eastAsia="Times New Roman"/>
          <w:lang w:eastAsia="lt-LT"/>
        </w:rPr>
      </w:pPr>
      <w:r>
        <w:rPr>
          <w:rFonts w:eastAsia="Times New Roman"/>
          <w:lang w:eastAsia="lt-LT"/>
        </w:rPr>
        <w:t>15.</w:t>
      </w:r>
      <w:r w:rsidR="0014333C" w:rsidRPr="0014333C">
        <w:rPr>
          <w:rFonts w:eastAsia="Times New Roman"/>
          <w:lang w:eastAsia="lt-LT"/>
        </w:rPr>
        <w:t>2. Mokykl</w:t>
      </w:r>
      <w:r>
        <w:rPr>
          <w:rFonts w:eastAsia="Times New Roman"/>
          <w:lang w:eastAsia="lt-LT"/>
        </w:rPr>
        <w:t>os direktoriaus</w:t>
      </w:r>
      <w:r w:rsidR="0014333C" w:rsidRPr="0014333C">
        <w:rPr>
          <w:rFonts w:eastAsia="Times New Roman"/>
          <w:lang w:eastAsia="lt-LT"/>
        </w:rPr>
        <w:t>, j</w:t>
      </w:r>
      <w:r>
        <w:rPr>
          <w:rFonts w:eastAsia="Times New Roman"/>
          <w:lang w:eastAsia="lt-LT"/>
        </w:rPr>
        <w:t>o</w:t>
      </w:r>
      <w:r w:rsidR="0014333C" w:rsidRPr="0014333C">
        <w:rPr>
          <w:rFonts w:eastAsia="Times New Roman"/>
          <w:lang w:eastAsia="lt-LT"/>
        </w:rPr>
        <w:t xml:space="preserve"> pavaduotojų ugdymui pareiginės algos koeficientai nustatomi pagal šio įstatymo 2 priedą, atsižvelgiant į mokykloje ugdomų mokinių skaičių, pedagoginio darbo stažą ir veiklos sudėtingumą.</w:t>
      </w:r>
    </w:p>
    <w:p w14:paraId="03DEC404" w14:textId="77777777" w:rsidR="003736F3" w:rsidRDefault="003736F3" w:rsidP="003736F3">
      <w:pPr>
        <w:ind w:firstLine="851"/>
        <w:jc w:val="both"/>
        <w:rPr>
          <w:rFonts w:eastAsia="Times New Roman"/>
          <w:lang w:eastAsia="lt-LT"/>
        </w:rPr>
      </w:pPr>
      <w:r>
        <w:rPr>
          <w:rFonts w:eastAsia="Times New Roman"/>
          <w:lang w:eastAsia="lt-LT"/>
        </w:rPr>
        <w:t>15.3</w:t>
      </w:r>
      <w:r w:rsidR="0014333C" w:rsidRPr="0014333C">
        <w:rPr>
          <w:rFonts w:eastAsia="Times New Roman"/>
          <w:lang w:eastAsia="lt-LT"/>
        </w:rPr>
        <w:t>. Mokytojų (išskyrus trenerius), pagalbos mokiniui specialistų kvalifikacinės kategorijos, atsižvelgiant į mokytojų (išskyrus trenerius), pagalbos mokiniui specialistų išsilavinimą ir jų turimų kompetencijų, reikalingų profesinei veiklai, visumą, nustatomos švietimo, mokslo ir sporto ministro nustatyta tvarka. Mokytojams (išskyrus trenerius) ir pagalbos mokiniui specialistams, įgijusiems vidurinį išsilavinimą, mokytojams (išskyrus trenerius) ir pagalbos mokiniui specialistams, baigusiems profesinio mokymo programą, įgijusiems vidurinį išsilavinimą ir kvalifikaciją, gali būti suteikiamos atitinkamai mokytojo, vyresniojo mokytojo, pagalbos mokiniui specialisto ar vyresniojo pagalbos mokiniui specialisto kvalifikacinės kategorijos.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(išskyrus trenerius) ir pagalbos mokiniui specialistams, įgijusiems aukštąjį (aukštesnįjį, įgytą iki 2009 metų, ar specialųjį vidurinį, įgytą iki 1995 metų) išsilavinimą ir pedagogo kvalifikaciją, iš karto suteikiama mokytojo ar pagalbos mokiniui specialisto kvalifikacinė kategorija.</w:t>
      </w:r>
    </w:p>
    <w:p w14:paraId="6642C594" w14:textId="77777777" w:rsidR="00AC2EC2" w:rsidRDefault="003736F3" w:rsidP="003736F3">
      <w:pPr>
        <w:ind w:firstLine="851"/>
        <w:jc w:val="both"/>
        <w:rPr>
          <w:rFonts w:eastAsia="Times New Roman"/>
          <w:lang w:eastAsia="lt-LT"/>
        </w:rPr>
      </w:pPr>
      <w:r>
        <w:rPr>
          <w:rFonts w:eastAsia="Times New Roman"/>
          <w:lang w:eastAsia="lt-LT"/>
        </w:rPr>
        <w:t>15.4</w:t>
      </w:r>
      <w:r w:rsidR="0014333C" w:rsidRPr="0014333C">
        <w:rPr>
          <w:rFonts w:eastAsia="Times New Roman"/>
          <w:lang w:eastAsia="lt-LT"/>
        </w:rPr>
        <w:t>. Pareigybių, kurias atliekant darbas laikomas pedagoginiu ir įskaitomas į pedagoginio darbo stažą, sąrašą tvirtina švietimo, mokslo ir sporto ministras.</w:t>
      </w:r>
    </w:p>
    <w:p w14:paraId="34D13365" w14:textId="77777777" w:rsidR="00AC2EC2" w:rsidRDefault="003736F3" w:rsidP="00AC2EC2">
      <w:pPr>
        <w:ind w:firstLine="851"/>
        <w:jc w:val="both"/>
        <w:rPr>
          <w:rFonts w:eastAsia="Times New Roman"/>
        </w:rPr>
      </w:pPr>
      <w:r>
        <w:rPr>
          <w:rFonts w:eastAsia="Times New Roman"/>
        </w:rPr>
        <w:t>15.5</w:t>
      </w:r>
      <w:r w:rsidR="0014333C" w:rsidRPr="0014333C">
        <w:rPr>
          <w:rFonts w:eastAsia="Times New Roman"/>
        </w:rPr>
        <w:t>. Mokytojų (išskyrus trenerius) ir pagalbos mokiniui specialistų darbo krūvio sandara (darbo pareigų paskirstymas pagal laiką) pateikiama šio įstatymo 2 priede.</w:t>
      </w:r>
    </w:p>
    <w:p w14:paraId="4539F704" w14:textId="70E8BD13" w:rsidR="00AC2EC2" w:rsidRDefault="00710D2A" w:rsidP="00AC2EC2">
      <w:pPr>
        <w:ind w:firstLine="851"/>
        <w:jc w:val="both"/>
        <w:rPr>
          <w:rFonts w:eastAsia="Times New Roman"/>
          <w:b/>
          <w:bCs/>
          <w:lang w:eastAsia="lt-LT"/>
        </w:rPr>
      </w:pPr>
      <w:r>
        <w:rPr>
          <w:rFonts w:eastAsia="Times New Roman"/>
          <w:b/>
          <w:bCs/>
          <w:lang w:eastAsia="lt-LT"/>
        </w:rPr>
        <w:t>1</w:t>
      </w:r>
      <w:r w:rsidR="00AC2EC2">
        <w:rPr>
          <w:rFonts w:eastAsia="Times New Roman"/>
          <w:b/>
          <w:bCs/>
          <w:lang w:eastAsia="lt-LT"/>
        </w:rPr>
        <w:t>6</w:t>
      </w:r>
      <w:r>
        <w:rPr>
          <w:rFonts w:eastAsia="Times New Roman"/>
          <w:b/>
          <w:bCs/>
          <w:lang w:eastAsia="lt-LT"/>
        </w:rPr>
        <w:t xml:space="preserve">. </w:t>
      </w:r>
      <w:r w:rsidR="0014333C" w:rsidRPr="000539E8">
        <w:rPr>
          <w:rFonts w:eastAsia="Times New Roman"/>
          <w:b/>
          <w:bCs/>
          <w:lang w:eastAsia="lt-LT"/>
        </w:rPr>
        <w:t>Priemokos</w:t>
      </w:r>
      <w:r w:rsidR="001D542F">
        <w:rPr>
          <w:rFonts w:eastAsia="Times New Roman"/>
          <w:b/>
          <w:bCs/>
          <w:lang w:eastAsia="lt-LT"/>
        </w:rPr>
        <w:t>:</w:t>
      </w:r>
    </w:p>
    <w:p w14:paraId="0FA517BC" w14:textId="406D8952" w:rsidR="00AC2EC2" w:rsidRDefault="00710D2A" w:rsidP="00AC2EC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w:t>
      </w:r>
      <w:r w:rsidR="0014333C" w:rsidRPr="0014333C">
        <w:rPr>
          <w:rFonts w:eastAsia="Times New Roman"/>
          <w:lang w:eastAsia="lt-LT"/>
        </w:rPr>
        <w:t>1.</w:t>
      </w:r>
      <w:r>
        <w:rPr>
          <w:rFonts w:eastAsia="Times New Roman"/>
          <w:lang w:eastAsia="lt-LT"/>
        </w:rPr>
        <w:t xml:space="preserve"> D</w:t>
      </w:r>
      <w:r w:rsidR="0014333C" w:rsidRPr="0014333C">
        <w:rPr>
          <w:rFonts w:eastAsia="Times New Roman"/>
          <w:lang w:eastAsia="lt-LT"/>
        </w:rPr>
        <w:t>arbuotojui gali būti skiriamos šios priemokos:</w:t>
      </w:r>
    </w:p>
    <w:p w14:paraId="5D3075AE" w14:textId="446DF635" w:rsidR="00AC2EC2" w:rsidRDefault="00710D2A" w:rsidP="00AC2EC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.1.1.</w:t>
      </w:r>
      <w:r w:rsidR="0014333C" w:rsidRPr="0014333C">
        <w:rPr>
          <w:rFonts w:eastAsia="Times New Roman"/>
          <w:lang w:eastAsia="lt-LT"/>
        </w:rPr>
        <w:t xml:space="preserve"> už pavadavimą, kai raštu pavedama laikinai atlikti kito darbuotojo pareigybei nustatytas funkcijas;</w:t>
      </w:r>
    </w:p>
    <w:p w14:paraId="7C0457EF" w14:textId="79587F09" w:rsidR="00AC2EC2" w:rsidRDefault="00710D2A" w:rsidP="00AC2EC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.1.2.</w:t>
      </w:r>
      <w:r w:rsidR="0014333C" w:rsidRPr="0014333C">
        <w:rPr>
          <w:rFonts w:eastAsia="Times New Roman"/>
          <w:lang w:eastAsia="lt-LT"/>
        </w:rPr>
        <w:t xml:space="preserve"> už papildomų raštu suformuluotų užduočių atlikimą, kai dėl to viršijamas įprastas darbo krūvis arba kai atliekamos pareigybės aprašyme nenustatytos funkcijos;</w:t>
      </w:r>
    </w:p>
    <w:p w14:paraId="37257DB5" w14:textId="6DB5E088" w:rsidR="00AC2EC2" w:rsidRDefault="00710D2A" w:rsidP="00AC2EC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.1.3.</w:t>
      </w:r>
      <w:r w:rsidR="0014333C" w:rsidRPr="0014333C">
        <w:rPr>
          <w:rFonts w:eastAsia="Times New Roman"/>
          <w:lang w:eastAsia="lt-LT"/>
        </w:rPr>
        <w:t xml:space="preserve"> už įprastą darbo krūvį viršijančią veiklą, kai yra padidėjęs darbų mastas, atliekant pareigybės aprašyme nustatytas funkcijas, bet neviršijama nustatyta darbo laiko trukmė.</w:t>
      </w:r>
    </w:p>
    <w:p w14:paraId="23B35A44" w14:textId="735900B1" w:rsidR="00AC2EC2" w:rsidRDefault="00710D2A" w:rsidP="00AC2EC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w:t>
      </w:r>
      <w:r w:rsidR="0014333C" w:rsidRPr="0014333C">
        <w:rPr>
          <w:rFonts w:eastAsia="Times New Roman"/>
          <w:lang w:eastAsia="lt-LT"/>
        </w:rPr>
        <w:t>2. Kiekviena priemoka, nurodyta šio straipsnio 1 dalyje, negali būti mažesnė kaip 10 procentų pareiginės algos, o jų suma negali viršyti 80 procentų pareiginės algos.</w:t>
      </w:r>
    </w:p>
    <w:p w14:paraId="129037F9" w14:textId="77777777" w:rsidR="004D5862" w:rsidRDefault="00710D2A" w:rsidP="004D5862">
      <w:pPr>
        <w:ind w:firstLine="851"/>
        <w:jc w:val="both"/>
        <w:rPr>
          <w:rFonts w:eastAsia="Times New Roman"/>
          <w:lang w:eastAsia="lt-LT"/>
        </w:rPr>
      </w:pPr>
      <w:r>
        <w:rPr>
          <w:rFonts w:eastAsia="Times New Roman"/>
          <w:lang w:eastAsia="lt-LT"/>
        </w:rPr>
        <w:t>1</w:t>
      </w:r>
      <w:r w:rsidR="00AC2EC2">
        <w:rPr>
          <w:rFonts w:eastAsia="Times New Roman"/>
          <w:lang w:eastAsia="lt-LT"/>
        </w:rPr>
        <w:t>6</w:t>
      </w:r>
      <w:r>
        <w:rPr>
          <w:rFonts w:eastAsia="Times New Roman"/>
          <w:lang w:eastAsia="lt-LT"/>
        </w:rPr>
        <w:t>.</w:t>
      </w:r>
      <w:r w:rsidR="0014333C" w:rsidRPr="0014333C">
        <w:rPr>
          <w:rFonts w:eastAsia="Times New Roman"/>
          <w:lang w:eastAsia="lt-LT"/>
        </w:rPr>
        <w:t xml:space="preserve">3. Priemokos dydį nustato </w:t>
      </w:r>
      <w:r>
        <w:rPr>
          <w:rFonts w:eastAsia="Times New Roman"/>
          <w:lang w:eastAsia="lt-LT"/>
        </w:rPr>
        <w:t>mokyklos direktorius</w:t>
      </w:r>
      <w:r w:rsidR="0014333C" w:rsidRPr="0014333C">
        <w:rPr>
          <w:rFonts w:eastAsia="Times New Roman"/>
          <w:lang w:eastAsia="lt-LT"/>
        </w:rPr>
        <w:t>.</w:t>
      </w:r>
    </w:p>
    <w:p w14:paraId="11920B03" w14:textId="4E7EC8C3" w:rsidR="004D5862" w:rsidRDefault="00710D2A" w:rsidP="004D5862">
      <w:pPr>
        <w:ind w:firstLine="851"/>
        <w:jc w:val="both"/>
        <w:rPr>
          <w:rFonts w:eastAsia="Times New Roman"/>
          <w:b/>
          <w:bCs/>
          <w:lang w:eastAsia="lt-LT"/>
        </w:rPr>
      </w:pPr>
      <w:r>
        <w:rPr>
          <w:rFonts w:eastAsia="Times New Roman"/>
          <w:b/>
          <w:bCs/>
        </w:rPr>
        <w:t>1</w:t>
      </w:r>
      <w:r w:rsidR="004D5862">
        <w:rPr>
          <w:rFonts w:eastAsia="Times New Roman"/>
          <w:b/>
          <w:bCs/>
        </w:rPr>
        <w:t>7</w:t>
      </w:r>
      <w:r>
        <w:rPr>
          <w:rFonts w:eastAsia="Times New Roman"/>
          <w:b/>
          <w:bCs/>
        </w:rPr>
        <w:t>. D</w:t>
      </w:r>
      <w:r w:rsidR="0014333C" w:rsidRPr="000539E8">
        <w:rPr>
          <w:rFonts w:eastAsia="Times New Roman"/>
          <w:b/>
          <w:bCs/>
        </w:rPr>
        <w:t>arbuotojų veiklos vertinimas</w:t>
      </w:r>
      <w:r w:rsidR="001D542F">
        <w:rPr>
          <w:rFonts w:eastAsia="Times New Roman"/>
          <w:b/>
          <w:bCs/>
        </w:rPr>
        <w:t>:</w:t>
      </w:r>
    </w:p>
    <w:p w14:paraId="35DF8735" w14:textId="559EEE30" w:rsidR="004D5862" w:rsidRDefault="004D5862" w:rsidP="004D5862">
      <w:pPr>
        <w:ind w:firstLine="851"/>
        <w:jc w:val="both"/>
        <w:rPr>
          <w:rFonts w:eastAsia="Times New Roman"/>
          <w:lang w:eastAsia="lt-LT"/>
        </w:rPr>
      </w:pPr>
      <w:r>
        <w:rPr>
          <w:rFonts w:eastAsia="Times New Roman"/>
          <w:lang w:eastAsia="lt-LT"/>
        </w:rPr>
        <w:t>17.</w:t>
      </w:r>
      <w:r w:rsidR="0014333C" w:rsidRPr="0014333C">
        <w:rPr>
          <w:rFonts w:eastAsia="Times New Roman"/>
          <w:lang w:eastAsia="lt-LT"/>
        </w:rPr>
        <w:t xml:space="preserve">1. Vertinama </w:t>
      </w:r>
      <w:r w:rsidR="007905BF" w:rsidRPr="007905BF">
        <w:rPr>
          <w:rFonts w:eastAsia="Times New Roman"/>
          <w:lang w:eastAsia="lt-LT"/>
        </w:rPr>
        <w:t>mokyklos direktoriaus</w:t>
      </w:r>
      <w:r w:rsidR="0014333C" w:rsidRPr="007905BF">
        <w:rPr>
          <w:rFonts w:eastAsia="Times New Roman"/>
          <w:lang w:eastAsia="lt-LT"/>
        </w:rPr>
        <w:t xml:space="preserve"> </w:t>
      </w:r>
      <w:r w:rsidR="0014333C" w:rsidRPr="0014333C">
        <w:rPr>
          <w:rFonts w:eastAsia="Times New Roman"/>
          <w:lang w:eastAsia="lt-LT"/>
        </w:rPr>
        <w:t xml:space="preserve">ir darbuotojų, </w:t>
      </w:r>
      <w:r w:rsidR="0014333C" w:rsidRPr="0014333C">
        <w:rPr>
          <w:rFonts w:eastAsia="Times New Roman"/>
        </w:rPr>
        <w:t>išskyrus mokytojus, pagalbos mokiniui specialistus ir darbininkus, praėjusių kalendorinių metų veikla</w:t>
      </w:r>
      <w:r w:rsidR="0014333C" w:rsidRPr="0014333C">
        <w:rPr>
          <w:rFonts w:eastAsia="Times New Roman"/>
          <w:lang w:eastAsia="lt-LT"/>
        </w:rPr>
        <w:t>.</w:t>
      </w:r>
    </w:p>
    <w:p w14:paraId="1064211B" w14:textId="7C5E5EF8" w:rsidR="004D5862" w:rsidRPr="00692B47" w:rsidRDefault="004D5862" w:rsidP="004D5862">
      <w:pPr>
        <w:ind w:firstLine="851"/>
        <w:jc w:val="both"/>
        <w:rPr>
          <w:rFonts w:eastAsia="Times New Roman"/>
        </w:rPr>
      </w:pPr>
      <w:r>
        <w:rPr>
          <w:rFonts w:eastAsia="Times New Roman"/>
        </w:rPr>
        <w:t>17.</w:t>
      </w:r>
      <w:r w:rsidR="0014333C" w:rsidRPr="0014333C">
        <w:rPr>
          <w:rFonts w:eastAsia="Times New Roman"/>
        </w:rPr>
        <w:t xml:space="preserve">2. </w:t>
      </w:r>
      <w:r w:rsidR="009965E0">
        <w:rPr>
          <w:rFonts w:eastAsia="Times New Roman"/>
        </w:rPr>
        <w:t>Mokyklos direktoriaus</w:t>
      </w:r>
      <w:r w:rsidR="0014333C" w:rsidRPr="0014333C">
        <w:rPr>
          <w:rFonts w:eastAsia="Times New Roman"/>
        </w:rPr>
        <w:t>, j</w:t>
      </w:r>
      <w:r w:rsidR="009965E0">
        <w:rPr>
          <w:rFonts w:eastAsia="Times New Roman"/>
        </w:rPr>
        <w:t>o</w:t>
      </w:r>
      <w:r w:rsidR="0014333C" w:rsidRPr="0014333C">
        <w:rPr>
          <w:rFonts w:eastAsia="Times New Roman"/>
        </w:rPr>
        <w:t xml:space="preserve"> pavaduotojų ugdymui</w:t>
      </w:r>
      <w:r w:rsidR="0014333C" w:rsidRPr="009965E0">
        <w:rPr>
          <w:rFonts w:eastAsia="Times New Roman"/>
          <w:color w:val="FF0000"/>
        </w:rPr>
        <w:t xml:space="preserve"> </w:t>
      </w:r>
      <w:r w:rsidR="0014333C" w:rsidRPr="0014333C">
        <w:rPr>
          <w:rFonts w:eastAsia="Times New Roman"/>
        </w:rPr>
        <w:t>praėjusių kalendorinių metų</w:t>
      </w:r>
      <w:r w:rsidR="009965E0">
        <w:rPr>
          <w:rFonts w:eastAsia="Times New Roman"/>
        </w:rPr>
        <w:t xml:space="preserve"> </w:t>
      </w:r>
      <w:r w:rsidR="0014333C" w:rsidRPr="0014333C">
        <w:rPr>
          <w:rFonts w:eastAsia="Times New Roman"/>
        </w:rPr>
        <w:t>veikla vertinama vadovaujantis</w:t>
      </w:r>
      <w:r w:rsidR="009965E0">
        <w:rPr>
          <w:rFonts w:eastAsia="Times New Roman"/>
        </w:rPr>
        <w:t xml:space="preserve"> </w:t>
      </w:r>
      <w:r w:rsidR="0014333C" w:rsidRPr="0014333C">
        <w:rPr>
          <w:rFonts w:eastAsia="Times New Roman"/>
        </w:rPr>
        <w:t xml:space="preserve">švietimo, mokslo ir sporto ministro </w:t>
      </w:r>
      <w:r w:rsidR="0014333C" w:rsidRPr="00692B47">
        <w:rPr>
          <w:rFonts w:eastAsia="Times New Roman"/>
        </w:rPr>
        <w:t>tvirtinamu</w:t>
      </w:r>
      <w:r w:rsidR="009965E0" w:rsidRPr="00692B47">
        <w:rPr>
          <w:rFonts w:eastAsia="Times New Roman"/>
        </w:rPr>
        <w:t xml:space="preserve"> </w:t>
      </w:r>
      <w:r w:rsidR="0014333C" w:rsidRPr="00692B47">
        <w:rPr>
          <w:rFonts w:eastAsia="Times New Roman"/>
        </w:rPr>
        <w:t xml:space="preserve">švietimo įstaigų vadovų, jų pavaduotojų ugdymui veiklos vertinimo tvarkos aprašu. </w:t>
      </w:r>
    </w:p>
    <w:p w14:paraId="55B8D73E" w14:textId="7B7746F3" w:rsidR="004D5862" w:rsidRDefault="004D5862" w:rsidP="004D5862">
      <w:pPr>
        <w:ind w:firstLine="851"/>
        <w:jc w:val="both"/>
        <w:rPr>
          <w:rFonts w:eastAsia="Times New Roman"/>
        </w:rPr>
      </w:pPr>
      <w:r>
        <w:rPr>
          <w:rFonts w:eastAsia="Times New Roman"/>
          <w:lang w:eastAsia="lt-LT"/>
        </w:rPr>
        <w:t>17.</w:t>
      </w:r>
      <w:r w:rsidR="0014333C" w:rsidRPr="007905BF">
        <w:rPr>
          <w:rFonts w:eastAsia="Times New Roman"/>
          <w:lang w:eastAsia="lt-LT"/>
        </w:rPr>
        <w:t xml:space="preserve">3. </w:t>
      </w:r>
      <w:r w:rsidR="009965E0" w:rsidRPr="007905BF">
        <w:rPr>
          <w:rFonts w:eastAsia="Times New Roman"/>
        </w:rPr>
        <w:t>Mokyklos direktoriaus</w:t>
      </w:r>
      <w:r w:rsidR="0014333C" w:rsidRPr="007905BF">
        <w:rPr>
          <w:rFonts w:eastAsia="Times New Roman"/>
        </w:rPr>
        <w:t xml:space="preserve"> veiklos vertinimo tikslas – įvertinti pasiektus</w:t>
      </w:r>
      <w:r w:rsidR="009965E0" w:rsidRPr="007905BF">
        <w:rPr>
          <w:rFonts w:eastAsia="Times New Roman"/>
        </w:rPr>
        <w:t xml:space="preserve"> mokyklos direktoriaus</w:t>
      </w:r>
      <w:r w:rsidR="0014333C" w:rsidRPr="007905BF">
        <w:rPr>
          <w:rFonts w:eastAsia="Times New Roman"/>
        </w:rPr>
        <w:t xml:space="preserve"> veiklos rezultatus pagal nustatytas veiklos vertinimo užduotis ir jų įgyvendinimo rodiklius, </w:t>
      </w:r>
      <w:r w:rsidR="007905BF" w:rsidRPr="007905BF">
        <w:rPr>
          <w:rFonts w:eastAsia="Times New Roman"/>
        </w:rPr>
        <w:t>mokyklos direktoriaus</w:t>
      </w:r>
      <w:r w:rsidR="0014333C" w:rsidRPr="007905BF">
        <w:rPr>
          <w:rFonts w:eastAsia="Times New Roman"/>
        </w:rPr>
        <w:t xml:space="preserve"> gebėjimus atlikti pareigybės aprašyme nustatytas funkcijas ir numatyti galimybes veiklą tobulinti.</w:t>
      </w:r>
    </w:p>
    <w:p w14:paraId="6C4502D4" w14:textId="2EE144A8" w:rsidR="004D5862" w:rsidRDefault="004D5862" w:rsidP="004D5862">
      <w:pPr>
        <w:ind w:firstLine="851"/>
        <w:jc w:val="both"/>
        <w:rPr>
          <w:rFonts w:eastAsia="Times New Roman"/>
          <w:lang w:eastAsia="lt-LT"/>
        </w:rPr>
      </w:pPr>
      <w:r>
        <w:rPr>
          <w:rFonts w:eastAsia="Times New Roman"/>
          <w:lang w:eastAsia="lt-LT"/>
        </w:rPr>
        <w:lastRenderedPageBreak/>
        <w:t>17.</w:t>
      </w:r>
      <w:r w:rsidR="0014333C" w:rsidRPr="007905BF">
        <w:rPr>
          <w:rFonts w:eastAsia="Times New Roman"/>
          <w:lang w:eastAsia="lt-LT"/>
        </w:rPr>
        <w:t xml:space="preserve">4. </w:t>
      </w:r>
      <w:r w:rsidR="007905BF" w:rsidRPr="007905BF">
        <w:rPr>
          <w:rFonts w:eastAsia="Times New Roman"/>
          <w:lang w:eastAsia="lt-LT"/>
        </w:rPr>
        <w:t>D</w:t>
      </w:r>
      <w:r w:rsidR="0014333C" w:rsidRPr="007905BF">
        <w:rPr>
          <w:rFonts w:eastAsia="Times New Roman"/>
          <w:lang w:eastAsia="lt-LT"/>
        </w:rPr>
        <w:t>arbuotojų,</w:t>
      </w:r>
      <w:r w:rsidR="0014333C" w:rsidRPr="007905BF">
        <w:rPr>
          <w:rFonts w:eastAsia="Times New Roman"/>
        </w:rPr>
        <w:t xml:space="preserve"> išskyrus </w:t>
      </w:r>
      <w:r w:rsidR="007905BF" w:rsidRPr="007905BF">
        <w:rPr>
          <w:rFonts w:eastAsia="Times New Roman"/>
          <w:lang w:eastAsia="lt-LT"/>
        </w:rPr>
        <w:t>mokyklos direktori</w:t>
      </w:r>
      <w:r w:rsidR="00EC5EAE">
        <w:rPr>
          <w:rFonts w:eastAsia="Times New Roman"/>
          <w:lang w:eastAsia="lt-LT"/>
        </w:rPr>
        <w:t>aus</w:t>
      </w:r>
      <w:r w:rsidR="0014333C" w:rsidRPr="007905BF">
        <w:rPr>
          <w:rFonts w:eastAsia="Times New Roman"/>
        </w:rPr>
        <w:t>,</w:t>
      </w:r>
      <w:r w:rsidR="0014333C" w:rsidRPr="007905BF">
        <w:rPr>
          <w:rFonts w:eastAsia="Times New Roman"/>
          <w:lang w:eastAsia="lt-LT"/>
        </w:rPr>
        <w:t xml:space="preserve"> veiklos vertinimo tikslas – nustatyta tvarka įvertinti jų kompetenciją (įgūdžius, žinias, gebėjimus) ir pasiektus veiklos rezultatus.</w:t>
      </w:r>
    </w:p>
    <w:p w14:paraId="12959537" w14:textId="30C1EDA6" w:rsidR="004D5862" w:rsidRDefault="004D5862" w:rsidP="004D5862">
      <w:pPr>
        <w:ind w:firstLine="851"/>
        <w:jc w:val="both"/>
        <w:rPr>
          <w:rFonts w:eastAsia="Times New Roman"/>
          <w:lang w:eastAsia="lt-LT"/>
        </w:rPr>
      </w:pPr>
      <w:r>
        <w:rPr>
          <w:rFonts w:eastAsia="Times New Roman"/>
          <w:lang w:eastAsia="lt-LT"/>
        </w:rPr>
        <w:t>17.</w:t>
      </w:r>
      <w:r w:rsidR="0014333C" w:rsidRPr="007905BF">
        <w:rPr>
          <w:rFonts w:eastAsia="Times New Roman"/>
          <w:lang w:eastAsia="lt-LT"/>
        </w:rPr>
        <w:t xml:space="preserve">5. </w:t>
      </w:r>
      <w:r w:rsidR="007905BF" w:rsidRPr="007905BF">
        <w:rPr>
          <w:rFonts w:eastAsia="Times New Roman"/>
          <w:lang w:eastAsia="lt-LT"/>
        </w:rPr>
        <w:t>D</w:t>
      </w:r>
      <w:r w:rsidR="0014333C" w:rsidRPr="007905BF">
        <w:rPr>
          <w:rFonts w:eastAsia="Times New Roman"/>
          <w:lang w:eastAsia="lt-LT"/>
        </w:rPr>
        <w:t xml:space="preserve">arbuotojo (taip pat ir </w:t>
      </w:r>
      <w:r w:rsidR="007905BF" w:rsidRPr="007905BF">
        <w:rPr>
          <w:rFonts w:eastAsia="Times New Roman"/>
          <w:lang w:eastAsia="lt-LT"/>
        </w:rPr>
        <w:t>mokyklos direktoriaus</w:t>
      </w:r>
      <w:r w:rsidR="0014333C" w:rsidRPr="007905BF">
        <w:rPr>
          <w:rFonts w:eastAsia="Times New Roman"/>
          <w:lang w:eastAsia="lt-LT"/>
        </w:rPr>
        <w:t xml:space="preserve">) veikla vertinama, jeigu jis ne trumpiau kaip 6 mėnesius per kalendorinius metus, kurių veikla vertinama, eina darbuotojo pareigas toje </w:t>
      </w:r>
      <w:r w:rsidR="007905BF" w:rsidRPr="007905BF">
        <w:rPr>
          <w:rFonts w:eastAsia="Times New Roman"/>
          <w:lang w:eastAsia="lt-LT"/>
        </w:rPr>
        <w:t>mokykloje</w:t>
      </w:r>
      <w:r w:rsidR="0014333C" w:rsidRPr="007905BF">
        <w:rPr>
          <w:rFonts w:eastAsia="Times New Roman"/>
          <w:lang w:eastAsia="lt-LT"/>
        </w:rPr>
        <w:t>, kurioje yra vertinama jo veikla.</w:t>
      </w:r>
    </w:p>
    <w:p w14:paraId="3EA547AB" w14:textId="67707FDD" w:rsidR="004D5862" w:rsidRDefault="004D5862" w:rsidP="004D5862">
      <w:pPr>
        <w:ind w:firstLine="851"/>
        <w:jc w:val="both"/>
        <w:rPr>
          <w:rFonts w:eastAsia="Times New Roman"/>
        </w:rPr>
      </w:pPr>
      <w:r>
        <w:rPr>
          <w:rFonts w:eastAsia="Times New Roman"/>
        </w:rPr>
        <w:t>17.</w:t>
      </w:r>
      <w:r w:rsidR="0014333C" w:rsidRPr="00214875">
        <w:rPr>
          <w:rFonts w:eastAsia="Times New Roman"/>
        </w:rPr>
        <w:t xml:space="preserve">6. </w:t>
      </w:r>
      <w:r w:rsidR="00214875" w:rsidRPr="00214875">
        <w:rPr>
          <w:rFonts w:eastAsia="Times New Roman"/>
        </w:rPr>
        <w:t>Mokyklos direktoriaus</w:t>
      </w:r>
      <w:r w:rsidR="0014333C" w:rsidRPr="00214875">
        <w:rPr>
          <w:rFonts w:eastAsia="Times New Roman"/>
        </w:rPr>
        <w:t xml:space="preserve"> veiklą </w:t>
      </w:r>
      <w:r w:rsidR="0014333C" w:rsidRPr="00715FFD">
        <w:rPr>
          <w:rFonts w:eastAsia="Times New Roman"/>
        </w:rPr>
        <w:t xml:space="preserve">vertina jį į pareigas priimantis asmuo ar jo įgaliotas asmuo. Mokyklos </w:t>
      </w:r>
      <w:r w:rsidR="007905BF" w:rsidRPr="00715FFD">
        <w:rPr>
          <w:rFonts w:eastAsia="Times New Roman"/>
        </w:rPr>
        <w:t>direktoriaus</w:t>
      </w:r>
      <w:r w:rsidR="0014333C" w:rsidRPr="00715FFD">
        <w:rPr>
          <w:rFonts w:eastAsia="Times New Roman"/>
        </w:rPr>
        <w:t xml:space="preserve"> veikla vertinama, dalyvaujant mokyklos taryb</w:t>
      </w:r>
      <w:r w:rsidR="00D94417" w:rsidRPr="00715FFD">
        <w:rPr>
          <w:rFonts w:eastAsia="Times New Roman"/>
        </w:rPr>
        <w:t>ai</w:t>
      </w:r>
      <w:r w:rsidR="007905BF" w:rsidRPr="00715FFD">
        <w:rPr>
          <w:rFonts w:eastAsia="Times New Roman"/>
        </w:rPr>
        <w:t>.</w:t>
      </w:r>
      <w:r w:rsidR="0014333C" w:rsidRPr="00715FFD">
        <w:rPr>
          <w:rFonts w:eastAsia="Times New Roman"/>
        </w:rPr>
        <w:t xml:space="preserve"> </w:t>
      </w:r>
      <w:r w:rsidR="00214875" w:rsidRPr="00715FFD">
        <w:rPr>
          <w:rFonts w:eastAsia="Times New Roman"/>
        </w:rPr>
        <w:t>D</w:t>
      </w:r>
      <w:r w:rsidR="0014333C" w:rsidRPr="00715FFD">
        <w:rPr>
          <w:rFonts w:eastAsia="Times New Roman"/>
        </w:rPr>
        <w:t xml:space="preserve">arbuotojų veiklą vertina </w:t>
      </w:r>
      <w:r w:rsidR="00214875" w:rsidRPr="00715FFD">
        <w:rPr>
          <w:rFonts w:eastAsia="Times New Roman"/>
        </w:rPr>
        <w:t>mokyklos direktorius</w:t>
      </w:r>
      <w:r w:rsidR="0014333C" w:rsidRPr="00715FFD">
        <w:rPr>
          <w:rFonts w:eastAsia="Times New Roman"/>
        </w:rPr>
        <w:t>. Vertinam</w:t>
      </w:r>
      <w:r w:rsidR="00214875" w:rsidRPr="00715FFD">
        <w:rPr>
          <w:rFonts w:eastAsia="Times New Roman"/>
        </w:rPr>
        <w:t>as</w:t>
      </w:r>
      <w:r w:rsidR="0014333C" w:rsidRPr="00715FFD">
        <w:rPr>
          <w:rFonts w:eastAsia="Times New Roman"/>
        </w:rPr>
        <w:t xml:space="preserve"> </w:t>
      </w:r>
      <w:r w:rsidR="00214875" w:rsidRPr="00715FFD">
        <w:rPr>
          <w:rFonts w:eastAsia="Times New Roman"/>
        </w:rPr>
        <w:t>mokyklos direktorius</w:t>
      </w:r>
      <w:r w:rsidR="0014333C" w:rsidRPr="00715FFD">
        <w:rPr>
          <w:rFonts w:eastAsia="Times New Roman"/>
        </w:rPr>
        <w:t xml:space="preserve"> ir darbuotojai turi teisę kviesti </w:t>
      </w:r>
      <w:r w:rsidR="00214875" w:rsidRPr="00214875">
        <w:rPr>
          <w:rFonts w:eastAsia="Times New Roman"/>
        </w:rPr>
        <w:t>mokyklos</w:t>
      </w:r>
      <w:r w:rsidR="0014333C" w:rsidRPr="00214875">
        <w:rPr>
          <w:rFonts w:eastAsia="Times New Roman"/>
        </w:rPr>
        <w:t xml:space="preserve"> darbuotojų atstovą dalyvauti tiesioginiam vadovui vertinant jų veiklą.</w:t>
      </w:r>
    </w:p>
    <w:p w14:paraId="584BB703" w14:textId="77777777" w:rsidR="00D94417" w:rsidRDefault="004D5862" w:rsidP="004D5862">
      <w:pPr>
        <w:ind w:firstLine="851"/>
        <w:jc w:val="both"/>
        <w:rPr>
          <w:rFonts w:eastAsia="Times New Roman"/>
          <w:lang w:eastAsia="lt-LT"/>
        </w:rPr>
      </w:pPr>
      <w:r>
        <w:rPr>
          <w:rFonts w:eastAsia="Times New Roman"/>
          <w:lang w:eastAsia="lt-LT"/>
        </w:rPr>
        <w:t>17.</w:t>
      </w:r>
      <w:r w:rsidR="0014333C" w:rsidRPr="00621091">
        <w:rPr>
          <w:rFonts w:eastAsia="Times New Roman"/>
          <w:lang w:eastAsia="lt-LT"/>
        </w:rPr>
        <w:t xml:space="preserve">7. </w:t>
      </w:r>
      <w:r w:rsidR="00214875" w:rsidRPr="00621091">
        <w:rPr>
          <w:rFonts w:eastAsia="Times New Roman"/>
          <w:lang w:eastAsia="lt-LT"/>
        </w:rPr>
        <w:t xml:space="preserve">Mokyklos </w:t>
      </w:r>
      <w:r w:rsidR="00214875" w:rsidRPr="00715FFD">
        <w:rPr>
          <w:rFonts w:eastAsia="Times New Roman"/>
          <w:lang w:eastAsia="lt-LT"/>
        </w:rPr>
        <w:t>direktorių</w:t>
      </w:r>
      <w:r w:rsidR="0014333C" w:rsidRPr="00715FFD">
        <w:rPr>
          <w:rFonts w:eastAsia="Times New Roman"/>
          <w:lang w:eastAsia="lt-LT"/>
        </w:rPr>
        <w:t xml:space="preserve"> į pareigas priimantis asmuo ar jo įgaliotas asmuo, tiesioginis</w:t>
      </w:r>
      <w:r w:rsidR="00214875" w:rsidRPr="00715FFD">
        <w:rPr>
          <w:rFonts w:eastAsia="Times New Roman"/>
          <w:lang w:eastAsia="lt-LT"/>
        </w:rPr>
        <w:t xml:space="preserve"> </w:t>
      </w:r>
      <w:r w:rsidR="0014333C" w:rsidRPr="00621091">
        <w:rPr>
          <w:rFonts w:eastAsia="Times New Roman"/>
          <w:lang w:eastAsia="lt-LT"/>
        </w:rPr>
        <w:t>darbuotojo vadovas (toliau – tiesioginis vadovas) darbuotojo veiklą gali įvertinti taip:</w:t>
      </w:r>
    </w:p>
    <w:p w14:paraId="2F0DD6C4" w14:textId="6A07D2EE" w:rsidR="00D94417" w:rsidRDefault="00D94417" w:rsidP="004D5862">
      <w:pPr>
        <w:ind w:firstLine="851"/>
        <w:jc w:val="both"/>
        <w:rPr>
          <w:rFonts w:eastAsia="Times New Roman"/>
          <w:lang w:eastAsia="lt-LT"/>
        </w:rPr>
      </w:pPr>
      <w:r>
        <w:rPr>
          <w:rFonts w:eastAsia="Times New Roman"/>
          <w:lang w:eastAsia="lt-LT"/>
        </w:rPr>
        <w:t>17.7.1.</w:t>
      </w:r>
      <w:r w:rsidR="0014333C" w:rsidRPr="00621091">
        <w:rPr>
          <w:rFonts w:eastAsia="Times New Roman"/>
          <w:lang w:eastAsia="lt-LT"/>
        </w:rPr>
        <w:t xml:space="preserve"> viršijanti lūkesčius;</w:t>
      </w:r>
    </w:p>
    <w:p w14:paraId="0FA23F16" w14:textId="0CB75AC7" w:rsidR="00D94417" w:rsidRDefault="00D94417" w:rsidP="004D5862">
      <w:pPr>
        <w:ind w:firstLine="851"/>
        <w:jc w:val="both"/>
        <w:rPr>
          <w:rFonts w:eastAsia="Times New Roman"/>
          <w:lang w:eastAsia="lt-LT"/>
        </w:rPr>
      </w:pPr>
      <w:r>
        <w:rPr>
          <w:rFonts w:eastAsia="Times New Roman"/>
          <w:lang w:eastAsia="lt-LT"/>
        </w:rPr>
        <w:t>17.7.2.</w:t>
      </w:r>
      <w:r w:rsidR="0014333C" w:rsidRPr="00621091">
        <w:rPr>
          <w:rFonts w:eastAsia="Times New Roman"/>
          <w:lang w:eastAsia="lt-LT"/>
        </w:rPr>
        <w:t xml:space="preserve"> atitinkanti lūkesčius;</w:t>
      </w:r>
    </w:p>
    <w:p w14:paraId="61699359" w14:textId="4C81D447" w:rsidR="00D94417" w:rsidRDefault="00D94417" w:rsidP="004D5862">
      <w:pPr>
        <w:ind w:firstLine="851"/>
        <w:jc w:val="both"/>
        <w:rPr>
          <w:rFonts w:eastAsia="Times New Roman"/>
          <w:lang w:eastAsia="lt-LT"/>
        </w:rPr>
      </w:pPr>
      <w:r>
        <w:rPr>
          <w:rFonts w:eastAsia="Times New Roman"/>
          <w:lang w:eastAsia="lt-LT"/>
        </w:rPr>
        <w:t>17.7.3.</w:t>
      </w:r>
      <w:r w:rsidR="0014333C" w:rsidRPr="00621091">
        <w:rPr>
          <w:rFonts w:eastAsia="Times New Roman"/>
          <w:lang w:eastAsia="lt-LT"/>
        </w:rPr>
        <w:t xml:space="preserve"> iš dalies atitinkanti lūkesčius;</w:t>
      </w:r>
    </w:p>
    <w:p w14:paraId="5BAD8A69" w14:textId="78F5C3E1" w:rsidR="004D5862" w:rsidRDefault="00D94417" w:rsidP="004D5862">
      <w:pPr>
        <w:ind w:firstLine="851"/>
        <w:jc w:val="both"/>
        <w:rPr>
          <w:rFonts w:eastAsia="Times New Roman"/>
          <w:lang w:eastAsia="lt-LT"/>
        </w:rPr>
      </w:pPr>
      <w:r>
        <w:rPr>
          <w:rFonts w:eastAsia="Times New Roman"/>
          <w:lang w:eastAsia="lt-LT"/>
        </w:rPr>
        <w:t>17.7.4.</w:t>
      </w:r>
      <w:r w:rsidR="0014333C" w:rsidRPr="00621091">
        <w:rPr>
          <w:rFonts w:eastAsia="Times New Roman"/>
          <w:lang w:eastAsia="lt-LT"/>
        </w:rPr>
        <w:t xml:space="preserve"> neatitinkanti lūkesčių.</w:t>
      </w:r>
    </w:p>
    <w:p w14:paraId="4379E8D9" w14:textId="3E77A687" w:rsidR="004D5862" w:rsidRPr="00F02578" w:rsidRDefault="004D5862" w:rsidP="004D5862">
      <w:pPr>
        <w:ind w:firstLine="851"/>
        <w:jc w:val="both"/>
        <w:rPr>
          <w:rFonts w:eastAsia="Times New Roman"/>
          <w:lang w:eastAsia="lt-LT"/>
        </w:rPr>
      </w:pPr>
      <w:r>
        <w:rPr>
          <w:rFonts w:eastAsia="Times New Roman"/>
          <w:lang w:eastAsia="lt-LT"/>
        </w:rPr>
        <w:t>17.</w:t>
      </w:r>
      <w:r w:rsidR="0014333C" w:rsidRPr="00621091">
        <w:rPr>
          <w:rFonts w:eastAsia="Times New Roman"/>
          <w:lang w:eastAsia="lt-LT"/>
        </w:rPr>
        <w:t>8. Jeigu</w:t>
      </w:r>
      <w:r w:rsidR="00621091" w:rsidRPr="00621091">
        <w:rPr>
          <w:rFonts w:eastAsia="Times New Roman"/>
          <w:lang w:eastAsia="lt-LT"/>
        </w:rPr>
        <w:t xml:space="preserve"> </w:t>
      </w:r>
      <w:r w:rsidR="0014333C" w:rsidRPr="00F02578">
        <w:rPr>
          <w:rFonts w:eastAsia="Times New Roman"/>
          <w:lang w:eastAsia="lt-LT"/>
        </w:rPr>
        <w:t>darbuotojo veikla įvertinama kaip atitinkanti lūkesčius, teisinė jo padėtis nesikeičia ir darbuotojo veiklos vertinimas baigiamas, išskyrus atvejus, kai darbuotojas nesutinka su tiesioginio vadovo pateiktu veiklos vertinimu. Taip pat kolektyvinėje sutartyje arba vietiniuose norminiuose teisės aktuose gali būti numatyta galimybė taikyti šio</w:t>
      </w:r>
      <w:r w:rsidR="00A40D4E" w:rsidRPr="00F02578">
        <w:rPr>
          <w:rFonts w:eastAsia="Times New Roman"/>
          <w:lang w:eastAsia="lt-LT"/>
        </w:rPr>
        <w:t>s Tvarkos</w:t>
      </w:r>
      <w:r w:rsidR="0014333C" w:rsidRPr="00F02578">
        <w:rPr>
          <w:rFonts w:eastAsia="Times New Roman"/>
          <w:lang w:eastAsia="lt-LT"/>
        </w:rPr>
        <w:t xml:space="preserve"> 1</w:t>
      </w:r>
      <w:r w:rsidR="00A40D4E" w:rsidRPr="00F02578">
        <w:rPr>
          <w:rFonts w:eastAsia="Times New Roman"/>
          <w:lang w:eastAsia="lt-LT"/>
        </w:rPr>
        <w:t>8</w:t>
      </w:r>
      <w:r w:rsidR="00BC1DFE" w:rsidRPr="00F02578">
        <w:rPr>
          <w:rFonts w:eastAsia="Times New Roman"/>
          <w:lang w:eastAsia="lt-LT"/>
        </w:rPr>
        <w:t xml:space="preserve">.2.6 ir 18.2.7. </w:t>
      </w:r>
      <w:r w:rsidR="0014333C" w:rsidRPr="00F02578">
        <w:rPr>
          <w:rFonts w:eastAsia="Times New Roman"/>
          <w:lang w:eastAsia="lt-LT"/>
        </w:rPr>
        <w:t>punk</w:t>
      </w:r>
      <w:r w:rsidR="00BC1DFE" w:rsidRPr="00F02578">
        <w:rPr>
          <w:rFonts w:eastAsia="Times New Roman"/>
          <w:lang w:eastAsia="lt-LT"/>
        </w:rPr>
        <w:t xml:space="preserve">tuose </w:t>
      </w:r>
      <w:r w:rsidR="0014333C" w:rsidRPr="00F02578">
        <w:rPr>
          <w:rFonts w:eastAsia="Times New Roman"/>
          <w:lang w:eastAsia="lt-LT"/>
        </w:rPr>
        <w:t>nustatytas skatinimo priemones.</w:t>
      </w:r>
    </w:p>
    <w:p w14:paraId="41D788A9" w14:textId="196D82C3" w:rsidR="004D5862" w:rsidRPr="008F5444" w:rsidRDefault="004D5862" w:rsidP="004D5862">
      <w:pPr>
        <w:ind w:firstLine="851"/>
        <w:jc w:val="both"/>
        <w:rPr>
          <w:rFonts w:eastAsia="Times New Roman"/>
          <w:b/>
          <w:bCs/>
          <w:lang w:eastAsia="lt-LT"/>
        </w:rPr>
      </w:pPr>
      <w:r w:rsidRPr="00F02578">
        <w:rPr>
          <w:rFonts w:eastAsia="Times New Roman"/>
          <w:lang w:eastAsia="lt-LT"/>
        </w:rPr>
        <w:t>17.</w:t>
      </w:r>
      <w:r w:rsidR="0014333C" w:rsidRPr="00F02578">
        <w:rPr>
          <w:rFonts w:eastAsia="Times New Roman"/>
          <w:lang w:eastAsia="lt-LT"/>
        </w:rPr>
        <w:t>9. Jeigu</w:t>
      </w:r>
      <w:r w:rsidR="00621091" w:rsidRPr="00F02578">
        <w:rPr>
          <w:rFonts w:eastAsia="Times New Roman"/>
          <w:lang w:eastAsia="lt-LT"/>
        </w:rPr>
        <w:t xml:space="preserve"> d</w:t>
      </w:r>
      <w:r w:rsidR="0014333C" w:rsidRPr="00F02578">
        <w:rPr>
          <w:rFonts w:eastAsia="Times New Roman"/>
          <w:lang w:eastAsia="lt-LT"/>
        </w:rPr>
        <w:t xml:space="preserve">arbuotojo (išskyrus </w:t>
      </w:r>
      <w:r w:rsidR="00621091" w:rsidRPr="00F02578">
        <w:rPr>
          <w:rFonts w:eastAsia="Times New Roman"/>
          <w:lang w:eastAsia="lt-LT"/>
        </w:rPr>
        <w:t>mokyklos direktoriaus</w:t>
      </w:r>
      <w:r w:rsidR="0014333C" w:rsidRPr="00F02578">
        <w:rPr>
          <w:rFonts w:eastAsia="Times New Roman"/>
          <w:lang w:eastAsia="lt-LT"/>
        </w:rPr>
        <w:t>) veikla įvertinama kaip viršijanti lūkesčius, tiesioginio vadovo rašytiniu motyvuotu pasiūlymu</w:t>
      </w:r>
      <w:r w:rsidR="00621091" w:rsidRPr="00F02578">
        <w:rPr>
          <w:rFonts w:eastAsia="Times New Roman"/>
          <w:lang w:eastAsia="lt-LT"/>
        </w:rPr>
        <w:t xml:space="preserve"> </w:t>
      </w:r>
      <w:r w:rsidR="0014333C" w:rsidRPr="00F02578">
        <w:rPr>
          <w:rFonts w:eastAsia="Times New Roman"/>
          <w:lang w:eastAsia="lt-LT"/>
        </w:rPr>
        <w:t xml:space="preserve">darbuotoją į pareigas priimančio asmens sprendimu, o jeigu </w:t>
      </w:r>
      <w:r w:rsidR="00621091" w:rsidRPr="00F02578">
        <w:rPr>
          <w:rFonts w:eastAsia="Times New Roman"/>
          <w:lang w:eastAsia="lt-LT"/>
        </w:rPr>
        <w:t>mokyklos direktoriaus</w:t>
      </w:r>
      <w:r w:rsidR="0014333C" w:rsidRPr="00F02578">
        <w:rPr>
          <w:rFonts w:eastAsia="Times New Roman"/>
          <w:lang w:eastAsia="lt-LT"/>
        </w:rPr>
        <w:t xml:space="preserve"> veikla įvertinama kaip viršijanti lūkesčius, </w:t>
      </w:r>
      <w:r w:rsidR="00621091" w:rsidRPr="00F02578">
        <w:rPr>
          <w:rFonts w:eastAsia="Times New Roman"/>
          <w:lang w:eastAsia="lt-LT"/>
        </w:rPr>
        <w:t>mokyklos direktorių</w:t>
      </w:r>
      <w:r w:rsidR="0014333C" w:rsidRPr="00F02578">
        <w:rPr>
          <w:rFonts w:eastAsia="Times New Roman"/>
          <w:lang w:eastAsia="lt-LT"/>
        </w:rPr>
        <w:t xml:space="preserve"> į pareigas priimančio asmens įgalioto asmens (jeigu </w:t>
      </w:r>
      <w:r w:rsidR="008F5444" w:rsidRPr="00F02578">
        <w:rPr>
          <w:rFonts w:eastAsia="Times New Roman"/>
          <w:lang w:eastAsia="lt-LT"/>
        </w:rPr>
        <w:t>mokyklos direktoriaus</w:t>
      </w:r>
      <w:r w:rsidR="0014333C" w:rsidRPr="00F02578">
        <w:rPr>
          <w:rFonts w:eastAsia="Times New Roman"/>
          <w:lang w:eastAsia="lt-LT"/>
        </w:rPr>
        <w:t xml:space="preserve"> veiklos vertinimą buvo įgaliotas atlikti kitas asmuo) rašytiniu motyvuotu pasiūlymu </w:t>
      </w:r>
      <w:r w:rsidR="008F5444" w:rsidRPr="008F5444">
        <w:rPr>
          <w:rFonts w:eastAsia="Times New Roman"/>
          <w:lang w:eastAsia="lt-LT"/>
        </w:rPr>
        <w:t xml:space="preserve">mokyklos direktorių </w:t>
      </w:r>
      <w:r w:rsidR="0014333C" w:rsidRPr="008F5444">
        <w:rPr>
          <w:rFonts w:eastAsia="Times New Roman"/>
          <w:lang w:eastAsia="lt-LT"/>
        </w:rPr>
        <w:t xml:space="preserve">į pareigas priimančio asmens sprendimu (pasirinktinai vienas iš </w:t>
      </w:r>
      <w:r w:rsidR="008F5444" w:rsidRPr="008F5444">
        <w:rPr>
          <w:rFonts w:eastAsia="Times New Roman"/>
          <w:lang w:eastAsia="lt-LT"/>
        </w:rPr>
        <w:t xml:space="preserve">17.9.1–17.9.3 </w:t>
      </w:r>
      <w:r w:rsidR="0014333C" w:rsidRPr="008F5444">
        <w:rPr>
          <w:rFonts w:eastAsia="Times New Roman"/>
          <w:lang w:eastAsia="lt-LT"/>
        </w:rPr>
        <w:t xml:space="preserve">punktuose nustatytų atvejų ir papildomai gali būti taikomos šios </w:t>
      </w:r>
      <w:r w:rsidR="008F5444" w:rsidRPr="008F5444">
        <w:rPr>
          <w:rFonts w:eastAsia="Times New Roman"/>
          <w:lang w:eastAsia="lt-LT"/>
        </w:rPr>
        <w:t>Tvarkos</w:t>
      </w:r>
      <w:r w:rsidR="0014333C" w:rsidRPr="008F5444">
        <w:rPr>
          <w:rFonts w:eastAsia="Times New Roman"/>
          <w:lang w:eastAsia="lt-LT"/>
        </w:rPr>
        <w:t xml:space="preserve"> </w:t>
      </w:r>
      <w:r w:rsidR="008F5444" w:rsidRPr="008F5444">
        <w:rPr>
          <w:rFonts w:eastAsia="Times New Roman"/>
          <w:lang w:eastAsia="lt-LT"/>
        </w:rPr>
        <w:t>17.9.</w:t>
      </w:r>
      <w:r w:rsidR="0014333C" w:rsidRPr="008F5444">
        <w:rPr>
          <w:rFonts w:eastAsia="Times New Roman"/>
          <w:lang w:eastAsia="lt-LT"/>
        </w:rPr>
        <w:t>4 punkte nustatytos priemonės):</w:t>
      </w:r>
    </w:p>
    <w:p w14:paraId="6A894462" w14:textId="16CEA967" w:rsidR="004D5862" w:rsidRPr="008F5444" w:rsidRDefault="00FF4444" w:rsidP="004D5862">
      <w:pPr>
        <w:ind w:firstLine="851"/>
        <w:jc w:val="both"/>
        <w:rPr>
          <w:rFonts w:eastAsia="Times New Roman"/>
          <w:lang w:eastAsia="lt-LT"/>
        </w:rPr>
      </w:pPr>
      <w:r w:rsidRPr="008F5444">
        <w:rPr>
          <w:rFonts w:eastAsia="Times New Roman"/>
          <w:lang w:eastAsia="lt-LT"/>
        </w:rPr>
        <w:t>17.9.1.</w:t>
      </w:r>
      <w:r w:rsidR="0014333C" w:rsidRPr="008F5444">
        <w:rPr>
          <w:rFonts w:eastAsia="Times New Roman"/>
          <w:lang w:eastAsia="lt-LT"/>
        </w:rPr>
        <w:t xml:space="preserve"> </w:t>
      </w:r>
      <w:r w:rsidR="00621091" w:rsidRPr="008F5444">
        <w:rPr>
          <w:rFonts w:eastAsia="Times New Roman"/>
          <w:lang w:eastAsia="lt-LT"/>
        </w:rPr>
        <w:t>mokyklos direktoriui</w:t>
      </w:r>
      <w:r w:rsidR="0014333C" w:rsidRPr="008F5444">
        <w:rPr>
          <w:rFonts w:eastAsia="Times New Roman"/>
          <w:lang w:eastAsia="lt-LT"/>
        </w:rPr>
        <w:t xml:space="preserve"> ar darbuotojui, atsižvelgiant į darbo apmokėjimo sistemos nuostatas, gali būti nustatomas didesnis pareiginės algos koeficientas, taikant ne mažiau kaip 0,06</w:t>
      </w:r>
      <w:r w:rsidR="005D7D36">
        <w:rPr>
          <w:rFonts w:eastAsia="Times New Roman"/>
          <w:lang w:eastAsia="lt-LT"/>
        </w:rPr>
        <w:t xml:space="preserve"> </w:t>
      </w:r>
      <w:r w:rsidR="0014333C" w:rsidRPr="008F5444">
        <w:rPr>
          <w:rFonts w:eastAsia="Times New Roman"/>
          <w:lang w:eastAsia="lt-LT"/>
        </w:rPr>
        <w:t xml:space="preserve">didesnį pareiginės algos koeficientą, tačiau ne didesnį, negu nustatytas tos pareigybės didžiausias pareiginės algos koeficientas, o </w:t>
      </w:r>
      <w:r w:rsidR="0014333C" w:rsidRPr="008F5444">
        <w:rPr>
          <w:rFonts w:eastAsia="Times New Roman"/>
        </w:rPr>
        <w:t xml:space="preserve">mokyklos </w:t>
      </w:r>
      <w:r w:rsidR="00621091" w:rsidRPr="008F5444">
        <w:rPr>
          <w:rFonts w:eastAsia="Times New Roman"/>
        </w:rPr>
        <w:t>direktoriui</w:t>
      </w:r>
      <w:r w:rsidR="0014333C" w:rsidRPr="008F5444">
        <w:rPr>
          <w:rFonts w:eastAsia="Times New Roman"/>
        </w:rPr>
        <w:t>, jo pavaduotojui ugdymui, kurių darbas laikomas pedagoginiu,</w:t>
      </w:r>
      <w:r w:rsidR="0014333C" w:rsidRPr="008F5444">
        <w:rPr>
          <w:rFonts w:eastAsia="Times New Roman"/>
          <w:lang w:eastAsia="lt-LT"/>
        </w:rPr>
        <w:t xml:space="preserve"> gali būti nustatomas didesnis pareiginės algos koeficientas, taikant ne mažiau kaip 0,06 didesnį pareiginės algos koeficientą, tačiau padidintas pareiginės algos koeficientas negali viršyti šio įstatymo 2 priede nustatyto pareiginės algos koeficiento, padauginto iš 1,4, arba</w:t>
      </w:r>
    </w:p>
    <w:p w14:paraId="467CC68C" w14:textId="1A49BAEB" w:rsidR="004D5862" w:rsidRDefault="00FF4444" w:rsidP="004D5862">
      <w:pPr>
        <w:ind w:firstLine="851"/>
        <w:jc w:val="both"/>
        <w:rPr>
          <w:rFonts w:eastAsia="Times New Roman"/>
          <w:lang w:eastAsia="lt-LT"/>
        </w:rPr>
      </w:pPr>
      <w:r>
        <w:rPr>
          <w:rFonts w:eastAsia="Times New Roman"/>
          <w:lang w:eastAsia="lt-LT"/>
        </w:rPr>
        <w:t>17.9.2.</w:t>
      </w:r>
      <w:r w:rsidR="0014333C" w:rsidRPr="007C71A3">
        <w:rPr>
          <w:rFonts w:eastAsia="Times New Roman"/>
          <w:lang w:eastAsia="lt-LT"/>
        </w:rPr>
        <w:t xml:space="preserve"> </w:t>
      </w:r>
      <w:r w:rsidR="007C71A3" w:rsidRPr="007C71A3">
        <w:rPr>
          <w:rFonts w:eastAsia="Times New Roman"/>
          <w:lang w:eastAsia="lt-LT"/>
        </w:rPr>
        <w:t>mokyklos direktoriui</w:t>
      </w:r>
      <w:r w:rsidR="0014333C" w:rsidRPr="007C71A3">
        <w:rPr>
          <w:rFonts w:eastAsia="Times New Roman"/>
          <w:lang w:eastAsia="lt-LT"/>
        </w:rPr>
        <w:t xml:space="preserve"> ar darbuotojui gali būti taikomos šio įstatymo 10 straipsnio 2 dalyje nustatytos skatinimo priemonės, arba</w:t>
      </w:r>
    </w:p>
    <w:p w14:paraId="2ABBEDF6" w14:textId="27A72C05" w:rsidR="004D5862" w:rsidRPr="00715FFD" w:rsidRDefault="00FF4444" w:rsidP="004D5862">
      <w:pPr>
        <w:ind w:firstLine="851"/>
        <w:jc w:val="both"/>
        <w:rPr>
          <w:rFonts w:eastAsia="Times New Roman"/>
          <w:lang w:eastAsia="lt-LT"/>
        </w:rPr>
      </w:pPr>
      <w:r>
        <w:rPr>
          <w:rFonts w:eastAsia="Times New Roman"/>
          <w:lang w:eastAsia="lt-LT"/>
        </w:rPr>
        <w:t>17.9.3.</w:t>
      </w:r>
      <w:r w:rsidR="007C71A3" w:rsidRPr="007C71A3">
        <w:rPr>
          <w:rFonts w:eastAsia="Times New Roman"/>
          <w:lang w:eastAsia="lt-LT"/>
        </w:rPr>
        <w:t xml:space="preserve"> </w:t>
      </w:r>
      <w:r w:rsidR="0014333C" w:rsidRPr="007C71A3">
        <w:rPr>
          <w:rFonts w:eastAsia="Times New Roman"/>
          <w:lang w:eastAsia="lt-LT"/>
        </w:rPr>
        <w:t xml:space="preserve">darbuotojas (išskyrus </w:t>
      </w:r>
      <w:r w:rsidR="007C71A3" w:rsidRPr="007C71A3">
        <w:rPr>
          <w:rFonts w:eastAsia="Times New Roman"/>
          <w:lang w:eastAsia="lt-LT"/>
        </w:rPr>
        <w:t>mokyklos direktorių</w:t>
      </w:r>
      <w:r w:rsidR="0014333C" w:rsidRPr="007C71A3">
        <w:rPr>
          <w:rFonts w:eastAsia="Times New Roman"/>
          <w:lang w:eastAsia="lt-LT"/>
        </w:rPr>
        <w:t>) gali būti perkeliamas į aukštesnes</w:t>
      </w:r>
      <w:r w:rsidR="0014333C" w:rsidRPr="007905BF">
        <w:rPr>
          <w:rFonts w:eastAsia="Times New Roman"/>
          <w:color w:val="FF0000"/>
          <w:lang w:eastAsia="lt-LT"/>
        </w:rPr>
        <w:t xml:space="preserve"> </w:t>
      </w:r>
      <w:r w:rsidR="0014333C" w:rsidRPr="007C71A3">
        <w:rPr>
          <w:rFonts w:eastAsia="Times New Roman"/>
          <w:lang w:eastAsia="lt-LT"/>
        </w:rPr>
        <w:t xml:space="preserve">pareigas toje </w:t>
      </w:r>
      <w:r w:rsidR="0014333C" w:rsidRPr="00715FFD">
        <w:rPr>
          <w:rFonts w:eastAsia="Times New Roman"/>
          <w:lang w:eastAsia="lt-LT"/>
        </w:rPr>
        <w:t xml:space="preserve">pačioje įstaigoje, jeigu jis atitinka šiai pareigybei keliamus reikalavimus ir jeigu toks perkėlimas neprieštarauja </w:t>
      </w:r>
      <w:r w:rsidR="0014333C" w:rsidRPr="00715FFD">
        <w:rPr>
          <w:rFonts w:eastAsia="Times New Roman"/>
          <w:shd w:val="clear" w:color="auto" w:fill="FFFFFF"/>
        </w:rPr>
        <w:t>Lietuvos Respublikos viešųjų ir privačių interesų derinimo įstatymo 23 straipsniui</w:t>
      </w:r>
      <w:r w:rsidR="0014333C" w:rsidRPr="00715FFD">
        <w:rPr>
          <w:rFonts w:eastAsia="Times New Roman"/>
          <w:lang w:eastAsia="lt-LT"/>
        </w:rPr>
        <w:t xml:space="preserve"> (darbuotojas gali būti perkeliamas į pareigas, dėl kurių turi būti rengiamas konkursas, tik jeigu tai atitinka Vyriausybės tvirtinamame pareigybių, dėl kurių rengiamas konkursas, sąraše nurodytas sąlygas) arba</w:t>
      </w:r>
    </w:p>
    <w:p w14:paraId="79E5E92B" w14:textId="6F44D66B" w:rsidR="004D5862" w:rsidRDefault="00FF4444" w:rsidP="004D5862">
      <w:pPr>
        <w:ind w:firstLine="851"/>
        <w:jc w:val="both"/>
        <w:rPr>
          <w:rFonts w:eastAsia="Times New Roman"/>
          <w:lang w:eastAsia="lt-LT"/>
        </w:rPr>
      </w:pPr>
      <w:r>
        <w:rPr>
          <w:rFonts w:eastAsia="Times New Roman"/>
          <w:lang w:eastAsia="lt-LT"/>
        </w:rPr>
        <w:t>17.9.4.</w:t>
      </w:r>
      <w:r w:rsidR="0014333C" w:rsidRPr="007C71A3">
        <w:rPr>
          <w:rFonts w:eastAsia="Times New Roman"/>
          <w:lang w:eastAsia="lt-LT"/>
        </w:rPr>
        <w:t xml:space="preserve"> </w:t>
      </w:r>
      <w:r w:rsidR="007C71A3" w:rsidRPr="007C71A3">
        <w:rPr>
          <w:rFonts w:eastAsia="Times New Roman"/>
          <w:lang w:eastAsia="lt-LT"/>
        </w:rPr>
        <w:t>mokyklos direktoriui</w:t>
      </w:r>
      <w:r w:rsidR="0014333C" w:rsidRPr="007C71A3">
        <w:rPr>
          <w:rFonts w:eastAsia="Times New Roman"/>
          <w:lang w:eastAsia="lt-LT"/>
        </w:rPr>
        <w:t xml:space="preserve"> ar darbuotojui gali būti taikomos </w:t>
      </w:r>
      <w:r w:rsidR="0014333C" w:rsidRPr="00715FFD">
        <w:rPr>
          <w:rFonts w:eastAsia="Times New Roman"/>
          <w:lang w:eastAsia="lt-LT"/>
        </w:rPr>
        <w:t xml:space="preserve">kitos </w:t>
      </w:r>
      <w:r w:rsidR="00715FFD" w:rsidRPr="00715FFD">
        <w:rPr>
          <w:rFonts w:eastAsia="Times New Roman"/>
          <w:lang w:eastAsia="lt-LT"/>
        </w:rPr>
        <w:t xml:space="preserve">mokykloje </w:t>
      </w:r>
      <w:r w:rsidR="0014333C" w:rsidRPr="00715FFD">
        <w:rPr>
          <w:rFonts w:eastAsia="Times New Roman"/>
          <w:lang w:eastAsia="lt-LT"/>
        </w:rPr>
        <w:t xml:space="preserve">nustatytos </w:t>
      </w:r>
      <w:r w:rsidR="0014333C" w:rsidRPr="007C71A3">
        <w:rPr>
          <w:rFonts w:eastAsia="Times New Roman"/>
          <w:lang w:eastAsia="lt-LT"/>
        </w:rPr>
        <w:t>skatinimo priemonės.</w:t>
      </w:r>
    </w:p>
    <w:p w14:paraId="1A77D1D6" w14:textId="6C495836" w:rsidR="004D5862" w:rsidRDefault="00FF4444" w:rsidP="004D5862">
      <w:pPr>
        <w:ind w:firstLine="851"/>
        <w:jc w:val="both"/>
        <w:rPr>
          <w:rFonts w:eastAsia="Times New Roman"/>
          <w:lang w:eastAsia="lt-LT"/>
        </w:rPr>
      </w:pPr>
      <w:r>
        <w:rPr>
          <w:rFonts w:eastAsia="Times New Roman"/>
          <w:lang w:eastAsia="lt-LT"/>
        </w:rPr>
        <w:t>17.</w:t>
      </w:r>
      <w:r w:rsidR="0014333C" w:rsidRPr="00920402">
        <w:rPr>
          <w:rFonts w:eastAsia="Times New Roman"/>
          <w:lang w:eastAsia="lt-LT"/>
        </w:rPr>
        <w:t xml:space="preserve">10. Jeigu </w:t>
      </w:r>
      <w:r w:rsidR="00920402" w:rsidRPr="00920402">
        <w:rPr>
          <w:rFonts w:eastAsia="Times New Roman"/>
          <w:lang w:eastAsia="lt-LT"/>
        </w:rPr>
        <w:t>mokyklos direktoriaus</w:t>
      </w:r>
      <w:r w:rsidR="0014333C" w:rsidRPr="00920402">
        <w:rPr>
          <w:rFonts w:eastAsia="Times New Roman"/>
          <w:lang w:eastAsia="lt-LT"/>
        </w:rPr>
        <w:t xml:space="preserve"> ar darbuotojo veikla įvertinama kaip iš dalies atitinkanti lūkesčius, jo teisinė padėtis nesikeičia, tačiau </w:t>
      </w:r>
      <w:r w:rsidR="00920402" w:rsidRPr="00920402">
        <w:rPr>
          <w:rFonts w:eastAsia="Times New Roman"/>
          <w:lang w:eastAsia="lt-LT"/>
        </w:rPr>
        <w:t>mokyklos direktoriui</w:t>
      </w:r>
      <w:r w:rsidR="0014333C" w:rsidRPr="00920402">
        <w:rPr>
          <w:rFonts w:eastAsia="Times New Roman"/>
          <w:lang w:eastAsia="lt-LT"/>
        </w:rPr>
        <w:t xml:space="preserve"> ar darbuotojui gali būti nustatomas kvalifikacijos tobulinimas.</w:t>
      </w:r>
    </w:p>
    <w:p w14:paraId="4F6F180E" w14:textId="2E090D7B" w:rsidR="004D5862" w:rsidRPr="00715FFD" w:rsidRDefault="00FF4444" w:rsidP="004D5862">
      <w:pPr>
        <w:ind w:firstLine="851"/>
        <w:jc w:val="both"/>
        <w:rPr>
          <w:rFonts w:eastAsia="Times New Roman"/>
          <w:lang w:eastAsia="lt-LT"/>
        </w:rPr>
      </w:pPr>
      <w:r w:rsidRPr="00715FFD">
        <w:rPr>
          <w:rFonts w:eastAsia="Times New Roman"/>
          <w:lang w:eastAsia="lt-LT"/>
        </w:rPr>
        <w:t>17.</w:t>
      </w:r>
      <w:r w:rsidR="0014333C" w:rsidRPr="00715FFD">
        <w:rPr>
          <w:rFonts w:eastAsia="Times New Roman"/>
          <w:lang w:eastAsia="lt-LT"/>
        </w:rPr>
        <w:t xml:space="preserve">11. Kai </w:t>
      </w:r>
      <w:r w:rsidR="00920402" w:rsidRPr="00715FFD">
        <w:rPr>
          <w:rFonts w:eastAsia="Times New Roman"/>
          <w:lang w:eastAsia="lt-LT"/>
        </w:rPr>
        <w:t>d</w:t>
      </w:r>
      <w:r w:rsidR="0014333C" w:rsidRPr="00715FFD">
        <w:rPr>
          <w:rFonts w:eastAsia="Times New Roman"/>
          <w:lang w:eastAsia="lt-LT"/>
        </w:rPr>
        <w:t xml:space="preserve">arbuotojo (išskyrus </w:t>
      </w:r>
      <w:r w:rsidR="00920402" w:rsidRPr="00715FFD">
        <w:rPr>
          <w:rFonts w:eastAsia="Times New Roman"/>
          <w:lang w:eastAsia="lt-LT"/>
        </w:rPr>
        <w:t>mokyklos direktorių</w:t>
      </w:r>
      <w:r w:rsidR="0014333C" w:rsidRPr="00715FFD">
        <w:rPr>
          <w:rFonts w:eastAsia="Times New Roman"/>
          <w:lang w:eastAsia="lt-LT"/>
        </w:rPr>
        <w:t>) veikla įvertinama kaip neatitinkanti lūkesčių, tiesioginio vadovo rašytiniu motyvuotu pasiūlymu</w:t>
      </w:r>
      <w:r w:rsidR="00715FFD" w:rsidRPr="00715FFD">
        <w:rPr>
          <w:rFonts w:eastAsia="Times New Roman"/>
          <w:lang w:eastAsia="lt-LT"/>
        </w:rPr>
        <w:t xml:space="preserve"> </w:t>
      </w:r>
      <w:r w:rsidR="0014333C" w:rsidRPr="00715FFD">
        <w:rPr>
          <w:rFonts w:eastAsia="Times New Roman"/>
          <w:lang w:eastAsia="lt-LT"/>
        </w:rPr>
        <w:t xml:space="preserve">darbuotoją į pareigas priimančio asmens sprendimu, o jeigu </w:t>
      </w:r>
      <w:r w:rsidR="00715FFD" w:rsidRPr="00715FFD">
        <w:rPr>
          <w:rFonts w:eastAsia="Times New Roman"/>
          <w:lang w:eastAsia="lt-LT"/>
        </w:rPr>
        <w:t>mokyklos direktoriaus</w:t>
      </w:r>
      <w:r w:rsidR="0014333C" w:rsidRPr="00715FFD">
        <w:rPr>
          <w:rFonts w:eastAsia="Times New Roman"/>
          <w:lang w:eastAsia="lt-LT"/>
        </w:rPr>
        <w:t xml:space="preserve"> veikla įvertinama kaip neatitinkanti lūkesčių, </w:t>
      </w:r>
      <w:r w:rsidR="00715FFD" w:rsidRPr="00715FFD">
        <w:rPr>
          <w:rFonts w:eastAsia="Times New Roman"/>
          <w:lang w:eastAsia="lt-LT"/>
        </w:rPr>
        <w:lastRenderedPageBreak/>
        <w:t>mokyklos direktorių</w:t>
      </w:r>
      <w:r w:rsidR="0014333C" w:rsidRPr="00715FFD">
        <w:rPr>
          <w:rFonts w:eastAsia="Times New Roman"/>
          <w:lang w:eastAsia="lt-LT"/>
        </w:rPr>
        <w:t xml:space="preserve"> į pareigas priimančio asmens įgalioto asmens (jeigu</w:t>
      </w:r>
      <w:r w:rsidR="00715FFD" w:rsidRPr="00715FFD">
        <w:rPr>
          <w:rFonts w:eastAsia="Times New Roman"/>
          <w:lang w:eastAsia="lt-LT"/>
        </w:rPr>
        <w:t xml:space="preserve"> mokyklos direktoriaus</w:t>
      </w:r>
      <w:r w:rsidR="0014333C" w:rsidRPr="00715FFD">
        <w:rPr>
          <w:rFonts w:eastAsia="Times New Roman"/>
          <w:lang w:eastAsia="lt-LT"/>
        </w:rPr>
        <w:t xml:space="preserve"> veiklos vertinimą buvo įgaliotas atlikti kitas asmuo) rašytiniu motyvuotu pasiūlymu </w:t>
      </w:r>
      <w:r w:rsidR="00715FFD" w:rsidRPr="00715FFD">
        <w:rPr>
          <w:rFonts w:eastAsia="Times New Roman"/>
          <w:lang w:eastAsia="lt-LT"/>
        </w:rPr>
        <w:t>mokyklos direktorių</w:t>
      </w:r>
      <w:r w:rsidR="0014333C" w:rsidRPr="00715FFD">
        <w:rPr>
          <w:rFonts w:eastAsia="Times New Roman"/>
          <w:lang w:eastAsia="lt-LT"/>
        </w:rPr>
        <w:t xml:space="preserve"> į pareigas priimančio asmens sprendimu:</w:t>
      </w:r>
    </w:p>
    <w:p w14:paraId="714E5C59" w14:textId="121DD63C" w:rsidR="004D5862" w:rsidRDefault="00FF4444" w:rsidP="004D5862">
      <w:pPr>
        <w:ind w:firstLine="851"/>
        <w:jc w:val="both"/>
        <w:rPr>
          <w:rFonts w:eastAsia="Times New Roman"/>
          <w:lang w:eastAsia="lt-LT"/>
        </w:rPr>
      </w:pPr>
      <w:r>
        <w:rPr>
          <w:rFonts w:eastAsia="Times New Roman"/>
          <w:lang w:eastAsia="lt-LT"/>
        </w:rPr>
        <w:t>17.11.1.</w:t>
      </w:r>
      <w:r w:rsidR="0014333C" w:rsidRPr="00920402">
        <w:rPr>
          <w:rFonts w:eastAsia="Times New Roman"/>
          <w:lang w:eastAsia="lt-LT"/>
        </w:rPr>
        <w:t xml:space="preserve"> </w:t>
      </w:r>
      <w:r w:rsidR="00920402" w:rsidRPr="00920402">
        <w:rPr>
          <w:rFonts w:eastAsia="Times New Roman"/>
          <w:lang w:eastAsia="lt-LT"/>
        </w:rPr>
        <w:t>mokyklos direktoriui</w:t>
      </w:r>
      <w:r w:rsidR="0014333C" w:rsidRPr="00920402">
        <w:rPr>
          <w:rFonts w:eastAsia="Times New Roman"/>
          <w:lang w:eastAsia="lt-LT"/>
        </w:rPr>
        <w:t xml:space="preserve"> ar darbuotojui, atsižvelgiant į darbo apmokėjimo sistemos nuostatas, gali būti nustatomas mažesnis pareiginės algos koeficientas, taikant ne mažiau kaip 0,06</w:t>
      </w:r>
      <w:r w:rsidR="005D7D36">
        <w:rPr>
          <w:rFonts w:eastAsia="Times New Roman"/>
          <w:lang w:eastAsia="lt-LT"/>
        </w:rPr>
        <w:t xml:space="preserve"> </w:t>
      </w:r>
      <w:r w:rsidR="0014333C" w:rsidRPr="00920402">
        <w:rPr>
          <w:rFonts w:eastAsia="Times New Roman"/>
          <w:lang w:eastAsia="lt-LT"/>
        </w:rPr>
        <w:t xml:space="preserve">ir ne daugiau kaip 0,18 mažesnį pareiginės algos koeficientą, tačiau ne mažesnį, negu nustatytas tos pareigybės minimalus pareiginės algos koeficientas, o </w:t>
      </w:r>
      <w:r w:rsidR="0014333C" w:rsidRPr="00920402">
        <w:rPr>
          <w:rFonts w:eastAsia="Times New Roman"/>
        </w:rPr>
        <w:t xml:space="preserve">mokyklos </w:t>
      </w:r>
      <w:r w:rsidR="00920402" w:rsidRPr="00920402">
        <w:rPr>
          <w:rFonts w:eastAsia="Times New Roman"/>
        </w:rPr>
        <w:t>direktoriui</w:t>
      </w:r>
      <w:r w:rsidR="0014333C" w:rsidRPr="00920402">
        <w:rPr>
          <w:rFonts w:eastAsia="Times New Roman"/>
        </w:rPr>
        <w:t>, jo pavaduotojui ugdymui, kurių darbas laikomas pedagoginiu,</w:t>
      </w:r>
      <w:r w:rsidR="0014333C" w:rsidRPr="00920402">
        <w:rPr>
          <w:rFonts w:eastAsia="Times New Roman"/>
          <w:lang w:eastAsia="lt-LT"/>
        </w:rPr>
        <w:t xml:space="preserve"> taikant 0,1 mažesnį pareiginės algos koeficientą, arba</w:t>
      </w:r>
    </w:p>
    <w:p w14:paraId="5116D172" w14:textId="664D5AF2" w:rsidR="004D5862" w:rsidRDefault="00FF4444" w:rsidP="004D5862">
      <w:pPr>
        <w:ind w:firstLine="851"/>
        <w:jc w:val="both"/>
        <w:rPr>
          <w:rFonts w:eastAsia="Times New Roman"/>
          <w:lang w:eastAsia="lt-LT"/>
        </w:rPr>
      </w:pPr>
      <w:r>
        <w:rPr>
          <w:rFonts w:eastAsia="Times New Roman"/>
          <w:lang w:eastAsia="lt-LT"/>
        </w:rPr>
        <w:t>17.11.2.</w:t>
      </w:r>
      <w:r w:rsidR="0014333C" w:rsidRPr="00920402">
        <w:rPr>
          <w:rFonts w:eastAsia="Times New Roman"/>
          <w:lang w:eastAsia="lt-LT"/>
        </w:rPr>
        <w:t xml:space="preserve"> </w:t>
      </w:r>
      <w:r w:rsidR="00920402" w:rsidRPr="00920402">
        <w:rPr>
          <w:rFonts w:eastAsia="Times New Roman"/>
          <w:lang w:eastAsia="lt-LT"/>
        </w:rPr>
        <w:t>mokyklos direktorius</w:t>
      </w:r>
      <w:r w:rsidR="0014333C" w:rsidRPr="00920402">
        <w:rPr>
          <w:rFonts w:eastAsia="Times New Roman"/>
          <w:lang w:eastAsia="lt-LT"/>
        </w:rPr>
        <w:t xml:space="preserve"> ar darbuotojas gali būti perkeliamas į žemesnes pareigas toje </w:t>
      </w:r>
      <w:r w:rsidR="0014333C" w:rsidRPr="00A40D4E">
        <w:rPr>
          <w:rFonts w:eastAsia="Times New Roman"/>
          <w:lang w:eastAsia="lt-LT"/>
        </w:rPr>
        <w:t xml:space="preserve">pačioje </w:t>
      </w:r>
      <w:r w:rsidR="00A40D4E" w:rsidRPr="00A40D4E">
        <w:rPr>
          <w:rFonts w:eastAsia="Times New Roman"/>
          <w:lang w:eastAsia="lt-LT"/>
        </w:rPr>
        <w:t>mokykloje</w:t>
      </w:r>
      <w:r w:rsidR="0014333C" w:rsidRPr="00A40D4E">
        <w:rPr>
          <w:rFonts w:eastAsia="Times New Roman"/>
          <w:lang w:eastAsia="lt-LT"/>
        </w:rPr>
        <w:t xml:space="preserve">, jeigu </w:t>
      </w:r>
      <w:r w:rsidR="0014333C" w:rsidRPr="00920402">
        <w:rPr>
          <w:rFonts w:eastAsia="Times New Roman"/>
          <w:lang w:eastAsia="lt-LT"/>
        </w:rPr>
        <w:t xml:space="preserve">tai neprieštarauja </w:t>
      </w:r>
      <w:r w:rsidR="0014333C" w:rsidRPr="00920402">
        <w:rPr>
          <w:rFonts w:eastAsia="Times New Roman"/>
          <w:shd w:val="clear" w:color="auto" w:fill="FFFFFF"/>
        </w:rPr>
        <w:t>Viešųjų ir privačių interesų derinimo įstatymo 23 straipsniui</w:t>
      </w:r>
      <w:r w:rsidR="0014333C" w:rsidRPr="00920402">
        <w:rPr>
          <w:rFonts w:eastAsia="Times New Roman"/>
          <w:lang w:eastAsia="lt-LT"/>
        </w:rPr>
        <w:t xml:space="preserve"> (darbuotojas gali būti perkeliamas į pareigas, dėl kurių turi būti rengiamas konkursas, tik jeigu tai atitinka Vyriausybės tvirtinamame pareigybių, dėl kurių rengiamas konkursas, sąraše nurodytas sąlygas) arba</w:t>
      </w:r>
    </w:p>
    <w:p w14:paraId="5B3F7D69" w14:textId="11C4E203" w:rsidR="004D5862" w:rsidRDefault="00FF4444" w:rsidP="004D5862">
      <w:pPr>
        <w:ind w:firstLine="851"/>
        <w:jc w:val="both"/>
        <w:rPr>
          <w:rFonts w:eastAsia="Times New Roman"/>
          <w:lang w:eastAsia="lt-LT"/>
        </w:rPr>
      </w:pPr>
      <w:r>
        <w:rPr>
          <w:rFonts w:eastAsia="Times New Roman"/>
          <w:lang w:eastAsia="lt-LT"/>
        </w:rPr>
        <w:t>17.11.3</w:t>
      </w:r>
      <w:r w:rsidR="0014333C" w:rsidRPr="00920402">
        <w:rPr>
          <w:rFonts w:eastAsia="Times New Roman"/>
          <w:lang w:eastAsia="lt-LT"/>
        </w:rPr>
        <w:t xml:space="preserve"> gali būti sudaromas ne trumpesnės negu 2 mėnesių ir ne ilgesnės negu 6 mėnesių trukmės </w:t>
      </w:r>
      <w:r w:rsidR="00920402" w:rsidRPr="00920402">
        <w:rPr>
          <w:rFonts w:eastAsia="Times New Roman"/>
          <w:lang w:eastAsia="lt-LT"/>
        </w:rPr>
        <w:t>mokyklos direktoriaus</w:t>
      </w:r>
      <w:r w:rsidR="0014333C" w:rsidRPr="00920402">
        <w:rPr>
          <w:rFonts w:eastAsia="Times New Roman"/>
          <w:lang w:eastAsia="lt-LT"/>
        </w:rPr>
        <w:t xml:space="preserve"> ar darbuotojo veiklos gerinimo planas. Jeigu, pasibaigus</w:t>
      </w:r>
      <w:r w:rsidR="00920402" w:rsidRPr="00920402">
        <w:rPr>
          <w:rFonts w:eastAsia="Times New Roman"/>
          <w:lang w:eastAsia="lt-LT"/>
        </w:rPr>
        <w:t xml:space="preserve"> </w:t>
      </w:r>
      <w:r w:rsidR="0014333C" w:rsidRPr="00920402">
        <w:rPr>
          <w:rFonts w:eastAsia="Times New Roman"/>
          <w:lang w:eastAsia="lt-LT"/>
        </w:rPr>
        <w:t>darbuotojo veiklos gerinimo plano terminui,</w:t>
      </w:r>
      <w:r w:rsidR="00920402" w:rsidRPr="00920402">
        <w:rPr>
          <w:rFonts w:eastAsia="Times New Roman"/>
          <w:lang w:eastAsia="lt-LT"/>
        </w:rPr>
        <w:t xml:space="preserve"> </w:t>
      </w:r>
      <w:r w:rsidR="0014333C" w:rsidRPr="00920402">
        <w:rPr>
          <w:rFonts w:eastAsia="Times New Roman"/>
          <w:lang w:eastAsia="lt-LT"/>
        </w:rPr>
        <w:t>darbuotojo veikla neeilinio vertinimo metu įvertinama kaip neatitinkanti lūkesčių, darbuotojas gali būti atleidžiamas iš pareigų.</w:t>
      </w:r>
    </w:p>
    <w:p w14:paraId="7AD78F93" w14:textId="0AD1EB15" w:rsidR="004D5862" w:rsidRDefault="00FF4444" w:rsidP="004D5862">
      <w:pPr>
        <w:ind w:firstLine="851"/>
        <w:jc w:val="both"/>
        <w:rPr>
          <w:rFonts w:eastAsia="Times New Roman"/>
          <w:lang w:eastAsia="lt-LT"/>
        </w:rPr>
      </w:pPr>
      <w:r>
        <w:rPr>
          <w:rFonts w:eastAsia="Times New Roman"/>
          <w:lang w:eastAsia="lt-LT"/>
        </w:rPr>
        <w:t>17.</w:t>
      </w:r>
      <w:r w:rsidR="0014333C" w:rsidRPr="004D5862">
        <w:rPr>
          <w:rFonts w:eastAsia="Times New Roman"/>
          <w:lang w:eastAsia="lt-LT"/>
        </w:rPr>
        <w:t>12. Neeilinis darbuotojo veiklos vertinimas šio</w:t>
      </w:r>
      <w:r w:rsidR="00BC1DFE">
        <w:rPr>
          <w:rFonts w:eastAsia="Times New Roman"/>
          <w:lang w:eastAsia="lt-LT"/>
        </w:rPr>
        <w:t>s Tvarkos</w:t>
      </w:r>
      <w:r w:rsidR="0014333C" w:rsidRPr="004D5862">
        <w:rPr>
          <w:rFonts w:eastAsia="Times New Roman"/>
          <w:lang w:eastAsia="lt-LT"/>
        </w:rPr>
        <w:t xml:space="preserve"> </w:t>
      </w:r>
      <w:r w:rsidR="00BC1DFE">
        <w:rPr>
          <w:rFonts w:eastAsia="Times New Roman"/>
          <w:lang w:eastAsia="lt-LT"/>
        </w:rPr>
        <w:t xml:space="preserve">17.13 punkte </w:t>
      </w:r>
      <w:r w:rsidR="0014333C" w:rsidRPr="004D5862">
        <w:rPr>
          <w:rFonts w:eastAsia="Times New Roman"/>
          <w:lang w:eastAsia="lt-LT"/>
        </w:rPr>
        <w:t xml:space="preserve">nustatyta tvarka atliekamas </w:t>
      </w:r>
      <w:r w:rsidR="00920402" w:rsidRPr="004D5862">
        <w:rPr>
          <w:rFonts w:eastAsia="Times New Roman"/>
          <w:lang w:eastAsia="lt-LT"/>
        </w:rPr>
        <w:t>mokyklos direktori</w:t>
      </w:r>
      <w:r w:rsidR="00BC1DFE">
        <w:rPr>
          <w:rFonts w:eastAsia="Times New Roman"/>
          <w:lang w:eastAsia="lt-LT"/>
        </w:rPr>
        <w:t>ų</w:t>
      </w:r>
      <w:r w:rsidR="0014333C" w:rsidRPr="004D5862">
        <w:rPr>
          <w:rFonts w:eastAsia="Times New Roman"/>
          <w:lang w:eastAsia="lt-LT"/>
        </w:rPr>
        <w:t xml:space="preserve"> ar darbuotoją į pareigas priimančio asmens sprendimu šiais atvejais:</w:t>
      </w:r>
    </w:p>
    <w:p w14:paraId="749148D8" w14:textId="69706298" w:rsidR="004D5862" w:rsidRDefault="00FF4444" w:rsidP="004D5862">
      <w:pPr>
        <w:ind w:firstLine="851"/>
        <w:jc w:val="both"/>
        <w:rPr>
          <w:rFonts w:eastAsia="Times New Roman"/>
          <w:lang w:eastAsia="lt-LT"/>
        </w:rPr>
      </w:pPr>
      <w:r>
        <w:rPr>
          <w:rFonts w:eastAsia="Times New Roman"/>
          <w:lang w:eastAsia="lt-LT"/>
        </w:rPr>
        <w:t>17.12.1.</w:t>
      </w:r>
      <w:r w:rsidR="0014333C" w:rsidRPr="004D5862">
        <w:rPr>
          <w:rFonts w:eastAsia="Times New Roman"/>
          <w:lang w:eastAsia="lt-LT"/>
        </w:rPr>
        <w:t xml:space="preserve"> tiesioginio vadovo rašytiniu motyvuotu pasiūlymu, susijusiu su darbuotojo veiklos rezultatais;</w:t>
      </w:r>
    </w:p>
    <w:p w14:paraId="343D03EC" w14:textId="6013A4A3" w:rsidR="004D5862" w:rsidRDefault="00FF4444" w:rsidP="004D5862">
      <w:pPr>
        <w:ind w:firstLine="851"/>
        <w:jc w:val="both"/>
        <w:rPr>
          <w:rFonts w:eastAsia="Times New Roman"/>
          <w:lang w:eastAsia="lt-LT"/>
        </w:rPr>
      </w:pPr>
      <w:r>
        <w:rPr>
          <w:rFonts w:eastAsia="Times New Roman"/>
          <w:lang w:eastAsia="lt-LT"/>
        </w:rPr>
        <w:t>17.12.2.</w:t>
      </w:r>
      <w:r w:rsidR="0014333C" w:rsidRPr="004D5862">
        <w:rPr>
          <w:rFonts w:eastAsia="Times New Roman"/>
          <w:lang w:eastAsia="lt-LT"/>
        </w:rPr>
        <w:t xml:space="preserve"> darbuotojo prašymu nustatyti jam didesnį pareiginės algos koeficientą;</w:t>
      </w:r>
    </w:p>
    <w:p w14:paraId="6FA7524E" w14:textId="683FDA20" w:rsidR="004D5862" w:rsidRDefault="00FF4444" w:rsidP="004D5862">
      <w:pPr>
        <w:ind w:firstLine="851"/>
        <w:jc w:val="both"/>
        <w:rPr>
          <w:rFonts w:eastAsia="Times New Roman"/>
          <w:lang w:eastAsia="lt-LT"/>
        </w:rPr>
      </w:pPr>
      <w:r>
        <w:rPr>
          <w:rFonts w:eastAsia="Times New Roman"/>
          <w:lang w:eastAsia="lt-LT"/>
        </w:rPr>
        <w:t>17.12.3.</w:t>
      </w:r>
      <w:r w:rsidR="00920402" w:rsidRPr="004D5862">
        <w:rPr>
          <w:rFonts w:eastAsia="Times New Roman"/>
          <w:lang w:eastAsia="lt-LT"/>
        </w:rPr>
        <w:t xml:space="preserve"> </w:t>
      </w:r>
      <w:r w:rsidR="0014333C" w:rsidRPr="004D5862">
        <w:rPr>
          <w:rFonts w:eastAsia="Times New Roman"/>
          <w:lang w:eastAsia="lt-LT"/>
        </w:rPr>
        <w:t xml:space="preserve">darbuotojo prašymu perkelti jį į aukštesnes (išskyrus </w:t>
      </w:r>
      <w:r w:rsidR="00920402" w:rsidRPr="004D5862">
        <w:rPr>
          <w:rFonts w:eastAsia="Times New Roman"/>
          <w:lang w:eastAsia="lt-LT"/>
        </w:rPr>
        <w:t>mokyklos direktoriaus</w:t>
      </w:r>
      <w:r w:rsidR="0014333C" w:rsidRPr="004D5862">
        <w:rPr>
          <w:rFonts w:eastAsia="Times New Roman"/>
          <w:lang w:eastAsia="lt-LT"/>
        </w:rPr>
        <w:t xml:space="preserve"> ar jo pavaduotojo) pareigas;</w:t>
      </w:r>
    </w:p>
    <w:p w14:paraId="7B42C766" w14:textId="571C8411" w:rsidR="004D5862" w:rsidRDefault="00FF4444" w:rsidP="004D5862">
      <w:pPr>
        <w:ind w:firstLine="851"/>
        <w:jc w:val="both"/>
        <w:rPr>
          <w:rFonts w:eastAsia="Times New Roman"/>
          <w:lang w:eastAsia="lt-LT"/>
        </w:rPr>
      </w:pPr>
      <w:r>
        <w:rPr>
          <w:rFonts w:eastAsia="Times New Roman"/>
          <w:lang w:eastAsia="lt-LT"/>
        </w:rPr>
        <w:t>17.12.4.</w:t>
      </w:r>
      <w:r w:rsidR="0014333C" w:rsidRPr="004D5862">
        <w:rPr>
          <w:rFonts w:eastAsia="Times New Roman"/>
          <w:lang w:eastAsia="lt-LT"/>
        </w:rPr>
        <w:t xml:space="preserve"> jeigu darbuotojo veikla buvo įvertinta kaip neatitinkanti lūkesčių ir buvo sudarytas jo veiklos gerinimo planas.</w:t>
      </w:r>
    </w:p>
    <w:p w14:paraId="342229F9" w14:textId="2D9A217A" w:rsidR="004D5862" w:rsidRPr="00715FFD" w:rsidRDefault="00FF4444" w:rsidP="004D5862">
      <w:pPr>
        <w:ind w:firstLine="851"/>
        <w:jc w:val="both"/>
        <w:rPr>
          <w:rFonts w:eastAsia="Times New Roman"/>
          <w:lang w:eastAsia="lt-LT"/>
        </w:rPr>
      </w:pPr>
      <w:r>
        <w:rPr>
          <w:rFonts w:eastAsia="Times New Roman"/>
          <w:lang w:eastAsia="lt-LT"/>
        </w:rPr>
        <w:t>17.</w:t>
      </w:r>
      <w:r w:rsidR="0014333C" w:rsidRPr="004D5862">
        <w:rPr>
          <w:rFonts w:eastAsia="Times New Roman"/>
          <w:lang w:eastAsia="lt-LT"/>
        </w:rPr>
        <w:t>13. Neeilinis</w:t>
      </w:r>
      <w:r w:rsidR="004D5862" w:rsidRPr="004D5862">
        <w:rPr>
          <w:rFonts w:eastAsia="Times New Roman"/>
          <w:lang w:eastAsia="lt-LT"/>
        </w:rPr>
        <w:t xml:space="preserve"> </w:t>
      </w:r>
      <w:r w:rsidR="0014333C" w:rsidRPr="004D5862">
        <w:rPr>
          <w:rFonts w:eastAsia="Times New Roman"/>
          <w:lang w:eastAsia="lt-LT"/>
        </w:rPr>
        <w:t>darbuotojo veiklos vertinimas gali būti atliekamas šio</w:t>
      </w:r>
      <w:r w:rsidR="00715FFD">
        <w:rPr>
          <w:rFonts w:eastAsia="Times New Roman"/>
          <w:lang w:eastAsia="lt-LT"/>
        </w:rPr>
        <w:t>s Tvarkos 17.</w:t>
      </w:r>
      <w:r w:rsidR="0014333C" w:rsidRPr="004D5862">
        <w:rPr>
          <w:rFonts w:eastAsia="Times New Roman"/>
          <w:lang w:eastAsia="lt-LT"/>
        </w:rPr>
        <w:t xml:space="preserve">12 </w:t>
      </w:r>
      <w:r w:rsidR="00715FFD">
        <w:rPr>
          <w:rFonts w:eastAsia="Times New Roman"/>
          <w:lang w:eastAsia="lt-LT"/>
        </w:rPr>
        <w:t>punkte</w:t>
      </w:r>
      <w:r w:rsidR="0014333C" w:rsidRPr="004D5862">
        <w:rPr>
          <w:rFonts w:eastAsia="Times New Roman"/>
          <w:lang w:eastAsia="lt-LT"/>
        </w:rPr>
        <w:t xml:space="preserve"> nustatytais atvejais ne dažniau kaip vieną kartą per kalendorinius metus, jeigu nuo darbuotojo eilinio veiklos vertinimo praėjo ne mažiau kaip 6 mėnesiai, išskyrus atvejus, kai yra nustatytas trumpesnės trukmės</w:t>
      </w:r>
      <w:r w:rsidR="004D5862" w:rsidRPr="004D5862">
        <w:rPr>
          <w:rFonts w:eastAsia="Times New Roman"/>
          <w:lang w:eastAsia="lt-LT"/>
        </w:rPr>
        <w:t xml:space="preserve"> </w:t>
      </w:r>
      <w:r w:rsidR="0014333C" w:rsidRPr="004D5862">
        <w:rPr>
          <w:rFonts w:eastAsia="Times New Roman"/>
          <w:lang w:eastAsia="lt-LT"/>
        </w:rPr>
        <w:t xml:space="preserve">darbuotojo veiklos gerinimo planas arba kai darbuotojas ne trumpiau kaip 6 mėnesius per kalendorinius metus ėjo pareigas </w:t>
      </w:r>
      <w:r w:rsidR="0014333C" w:rsidRPr="00715FFD">
        <w:rPr>
          <w:rFonts w:eastAsia="Times New Roman"/>
          <w:lang w:eastAsia="lt-LT"/>
        </w:rPr>
        <w:t xml:space="preserve">toje </w:t>
      </w:r>
      <w:r w:rsidR="00715FFD" w:rsidRPr="00715FFD">
        <w:rPr>
          <w:rFonts w:eastAsia="Times New Roman"/>
          <w:lang w:eastAsia="lt-LT"/>
        </w:rPr>
        <w:t>mokykloje</w:t>
      </w:r>
      <w:r w:rsidR="0014333C" w:rsidRPr="00715FFD">
        <w:rPr>
          <w:rFonts w:eastAsia="Times New Roman"/>
          <w:lang w:eastAsia="lt-LT"/>
        </w:rPr>
        <w:t>.</w:t>
      </w:r>
    </w:p>
    <w:p w14:paraId="2C45CC8D" w14:textId="7876C0F2" w:rsidR="004D5862" w:rsidRPr="00F02578" w:rsidRDefault="00FF4444" w:rsidP="004D5862">
      <w:pPr>
        <w:ind w:firstLine="851"/>
        <w:jc w:val="both"/>
        <w:rPr>
          <w:rFonts w:eastAsia="Times New Roman"/>
          <w:lang w:eastAsia="lt-LT"/>
        </w:rPr>
      </w:pPr>
      <w:r w:rsidRPr="00715FFD">
        <w:rPr>
          <w:rFonts w:eastAsia="Times New Roman"/>
          <w:lang w:eastAsia="lt-LT"/>
        </w:rPr>
        <w:t>17.</w:t>
      </w:r>
      <w:r w:rsidR="0014333C" w:rsidRPr="00715FFD">
        <w:rPr>
          <w:rFonts w:eastAsia="Times New Roman"/>
          <w:lang w:eastAsia="lt-LT"/>
        </w:rPr>
        <w:t xml:space="preserve">14. </w:t>
      </w:r>
      <w:r w:rsidR="00A40D4E" w:rsidRPr="00715FFD">
        <w:rPr>
          <w:rFonts w:eastAsia="Times New Roman"/>
          <w:lang w:eastAsia="lt-LT"/>
        </w:rPr>
        <w:t>D</w:t>
      </w:r>
      <w:r w:rsidR="0014333C" w:rsidRPr="00715FFD">
        <w:rPr>
          <w:rFonts w:eastAsia="Times New Roman"/>
          <w:lang w:eastAsia="lt-LT"/>
        </w:rPr>
        <w:t>arbuotojas, nesutinkantis su tiesioginio vadovo pateiktu veiklos vertinimu, turi teisę kreiptis į</w:t>
      </w:r>
      <w:r w:rsidR="00715FFD" w:rsidRPr="00715FFD">
        <w:rPr>
          <w:rFonts w:eastAsia="Times New Roman"/>
          <w:lang w:eastAsia="lt-LT"/>
        </w:rPr>
        <w:t xml:space="preserve"> </w:t>
      </w:r>
      <w:r w:rsidR="0014333C" w:rsidRPr="00715FFD">
        <w:rPr>
          <w:rFonts w:eastAsia="Times New Roman"/>
          <w:lang w:eastAsia="lt-LT"/>
        </w:rPr>
        <w:t xml:space="preserve">darbuotoją į pareigas priimantį asmenį prašydamas įvertinti, ar veiklos vertinimas objektyvus ir pagrįstas. Jeigu darbuotoją į pareigas priimantis asmuo padaro išvadą, kad darbuotojo veikla įvertinta neobjektyviai ir nemotyvuotai, darbuotojo tiesioginis vadovas atlieka pakartotinį darbuotojo veiklos vertinimą. </w:t>
      </w:r>
      <w:r w:rsidR="00715FFD" w:rsidRPr="00715FFD">
        <w:rPr>
          <w:rFonts w:eastAsia="Times New Roman"/>
          <w:lang w:eastAsia="lt-LT"/>
        </w:rPr>
        <w:t>D</w:t>
      </w:r>
      <w:r w:rsidR="0014333C" w:rsidRPr="00715FFD">
        <w:rPr>
          <w:rFonts w:eastAsia="Times New Roman"/>
          <w:lang w:eastAsia="lt-LT"/>
        </w:rPr>
        <w:t xml:space="preserve">arbuotoją į pareigas priimančio asmens išvada dėl darbuotojo veiklos vertinimo objektyvumo ir pagrįstumo gali būti </w:t>
      </w:r>
      <w:r w:rsidR="0014333C" w:rsidRPr="00715FFD">
        <w:rPr>
          <w:rFonts w:eastAsia="Times New Roman"/>
        </w:rPr>
        <w:t xml:space="preserve">skundžiama darbo ginčų </w:t>
      </w:r>
      <w:r w:rsidR="0014333C" w:rsidRPr="00F02578">
        <w:rPr>
          <w:rFonts w:eastAsia="Times New Roman"/>
        </w:rPr>
        <w:t>nagrinėjimo tvarka</w:t>
      </w:r>
      <w:r w:rsidR="0014333C" w:rsidRPr="00F02578">
        <w:rPr>
          <w:rFonts w:eastAsia="Times New Roman"/>
          <w:lang w:eastAsia="lt-LT"/>
        </w:rPr>
        <w:t>.</w:t>
      </w:r>
    </w:p>
    <w:p w14:paraId="7D639164" w14:textId="47CFE79B" w:rsidR="004D5862" w:rsidRPr="00F02578" w:rsidRDefault="00FF4444" w:rsidP="004D5862">
      <w:pPr>
        <w:ind w:firstLine="851"/>
        <w:jc w:val="both"/>
        <w:rPr>
          <w:rFonts w:eastAsia="Times New Roman"/>
          <w:lang w:eastAsia="lt-LT"/>
        </w:rPr>
      </w:pPr>
      <w:r w:rsidRPr="00F02578">
        <w:rPr>
          <w:rFonts w:eastAsia="Times New Roman"/>
          <w:lang w:eastAsia="lt-LT"/>
        </w:rPr>
        <w:t>17.</w:t>
      </w:r>
      <w:r w:rsidR="0014333C" w:rsidRPr="00F02578">
        <w:rPr>
          <w:rFonts w:eastAsia="Times New Roman"/>
          <w:lang w:eastAsia="lt-LT"/>
        </w:rPr>
        <w:t xml:space="preserve">15. </w:t>
      </w:r>
      <w:r w:rsidR="004D5862" w:rsidRPr="00F02578">
        <w:rPr>
          <w:rFonts w:eastAsia="Times New Roman"/>
          <w:lang w:eastAsia="lt-LT"/>
        </w:rPr>
        <w:t>D</w:t>
      </w:r>
      <w:r w:rsidR="0014333C" w:rsidRPr="00F02578">
        <w:rPr>
          <w:rFonts w:eastAsia="Times New Roman"/>
          <w:lang w:eastAsia="lt-LT"/>
        </w:rPr>
        <w:t>arbuotojų veiklos vertinimo tvarkos ypatumai taip pat gali būti nustatyti kolektyvinėse sutartyse arba darbo apmokėjimo sistemo</w:t>
      </w:r>
      <w:r w:rsidR="00715FFD" w:rsidRPr="00F02578">
        <w:rPr>
          <w:rFonts w:eastAsia="Times New Roman"/>
          <w:lang w:eastAsia="lt-LT"/>
        </w:rPr>
        <w:t>j</w:t>
      </w:r>
      <w:r w:rsidR="0014333C" w:rsidRPr="00F02578">
        <w:rPr>
          <w:rFonts w:eastAsia="Times New Roman"/>
          <w:lang w:eastAsia="lt-LT"/>
        </w:rPr>
        <w:t>e.</w:t>
      </w:r>
    </w:p>
    <w:p w14:paraId="063118F3" w14:textId="24FD9C4D" w:rsidR="000539E8" w:rsidRPr="00F02578" w:rsidRDefault="00FF4444" w:rsidP="004D5862">
      <w:pPr>
        <w:ind w:firstLine="851"/>
        <w:jc w:val="both"/>
        <w:rPr>
          <w:rFonts w:eastAsia="Times New Roman"/>
          <w:b/>
          <w:bCs/>
          <w:lang w:eastAsia="lt-LT"/>
        </w:rPr>
      </w:pPr>
      <w:r w:rsidRPr="00F02578">
        <w:rPr>
          <w:b/>
          <w:bCs/>
          <w:lang w:eastAsia="lt-LT"/>
        </w:rPr>
        <w:t>18</w:t>
      </w:r>
      <w:r w:rsidR="0014333C" w:rsidRPr="00F02578">
        <w:rPr>
          <w:b/>
          <w:bCs/>
          <w:lang w:eastAsia="lt-LT"/>
        </w:rPr>
        <w:t>. Skatinimas</w:t>
      </w:r>
      <w:r w:rsidR="000539E8" w:rsidRPr="00F02578">
        <w:rPr>
          <w:b/>
          <w:bCs/>
          <w:lang w:eastAsia="lt-LT"/>
        </w:rPr>
        <w:t>:</w:t>
      </w:r>
    </w:p>
    <w:p w14:paraId="26163FFD" w14:textId="59F93659" w:rsidR="000539E8" w:rsidRPr="00F02578" w:rsidRDefault="00FF4444" w:rsidP="000539E8">
      <w:pPr>
        <w:ind w:firstLine="851"/>
        <w:jc w:val="both"/>
        <w:rPr>
          <w:lang w:eastAsia="lt-LT"/>
        </w:rPr>
      </w:pPr>
      <w:r w:rsidRPr="00F02578">
        <w:rPr>
          <w:lang w:eastAsia="lt-LT"/>
        </w:rPr>
        <w:t>18</w:t>
      </w:r>
      <w:r w:rsidR="000539E8" w:rsidRPr="00F02578">
        <w:rPr>
          <w:lang w:eastAsia="lt-LT"/>
        </w:rPr>
        <w:t>.</w:t>
      </w:r>
      <w:r w:rsidR="0014333C" w:rsidRPr="00F02578">
        <w:rPr>
          <w:lang w:eastAsia="lt-LT"/>
        </w:rPr>
        <w:t>1. Už nepriekaištingą pareigų atlikimą darbuotoją</w:t>
      </w:r>
      <w:r w:rsidR="000539E8" w:rsidRPr="00F02578">
        <w:rPr>
          <w:lang w:eastAsia="lt-LT"/>
        </w:rPr>
        <w:t xml:space="preserve"> mokyklos direktorius</w:t>
      </w:r>
      <w:r w:rsidR="0014333C" w:rsidRPr="00F02578">
        <w:rPr>
          <w:lang w:eastAsia="lt-LT"/>
        </w:rPr>
        <w:t xml:space="preserve"> gali skatinti šio įstatymo ir kitų teisės aktų nustatyta tvarka.</w:t>
      </w:r>
    </w:p>
    <w:p w14:paraId="566DB4A0" w14:textId="2DA903B7" w:rsidR="000539E8" w:rsidRDefault="00FF4444" w:rsidP="000539E8">
      <w:pPr>
        <w:ind w:firstLine="851"/>
        <w:jc w:val="both"/>
        <w:rPr>
          <w:lang w:eastAsia="lt-LT"/>
        </w:rPr>
      </w:pPr>
      <w:r w:rsidRPr="00F02578">
        <w:rPr>
          <w:lang w:eastAsia="lt-LT"/>
        </w:rPr>
        <w:t>18</w:t>
      </w:r>
      <w:r w:rsidR="000539E8" w:rsidRPr="00F02578">
        <w:rPr>
          <w:lang w:eastAsia="lt-LT"/>
        </w:rPr>
        <w:t>.</w:t>
      </w:r>
      <w:r w:rsidR="0014333C" w:rsidRPr="00F02578">
        <w:rPr>
          <w:lang w:eastAsia="lt-LT"/>
        </w:rPr>
        <w:t xml:space="preserve">2. Biudžetinės įstaigos darbuotojai gali būti skatinami </w:t>
      </w:r>
      <w:r w:rsidR="0014333C" w:rsidRPr="0014333C">
        <w:rPr>
          <w:lang w:eastAsia="lt-LT"/>
        </w:rPr>
        <w:t>šiomis skatinimo priemonėmis:</w:t>
      </w:r>
    </w:p>
    <w:p w14:paraId="160D2358" w14:textId="01497269" w:rsidR="000539E8" w:rsidRDefault="00FF4444" w:rsidP="000539E8">
      <w:pPr>
        <w:ind w:firstLine="851"/>
        <w:jc w:val="both"/>
        <w:rPr>
          <w:lang w:eastAsia="lt-LT"/>
        </w:rPr>
      </w:pPr>
      <w:r>
        <w:rPr>
          <w:lang w:eastAsia="lt-LT"/>
        </w:rPr>
        <w:t>18</w:t>
      </w:r>
      <w:r w:rsidR="000539E8">
        <w:rPr>
          <w:lang w:eastAsia="lt-LT"/>
        </w:rPr>
        <w:t>.2.1.</w:t>
      </w:r>
      <w:r w:rsidR="0014333C" w:rsidRPr="0014333C">
        <w:rPr>
          <w:lang w:eastAsia="lt-LT"/>
        </w:rPr>
        <w:t xml:space="preserve"> padėka;</w:t>
      </w:r>
    </w:p>
    <w:p w14:paraId="6C2AEFE7" w14:textId="5644E7E6" w:rsidR="000539E8" w:rsidRDefault="00FF4444" w:rsidP="000539E8">
      <w:pPr>
        <w:ind w:firstLine="851"/>
        <w:jc w:val="both"/>
        <w:rPr>
          <w:lang w:eastAsia="lt-LT"/>
        </w:rPr>
      </w:pPr>
      <w:r>
        <w:rPr>
          <w:lang w:eastAsia="lt-LT"/>
        </w:rPr>
        <w:t>18</w:t>
      </w:r>
      <w:r w:rsidR="000539E8">
        <w:rPr>
          <w:lang w:eastAsia="lt-LT"/>
        </w:rPr>
        <w:t>.2.2.</w:t>
      </w:r>
      <w:r w:rsidR="0014333C" w:rsidRPr="0014333C">
        <w:rPr>
          <w:lang w:eastAsia="lt-LT"/>
        </w:rPr>
        <w:t xml:space="preserve"> iki 2 pareiginių algų dydžio pinigine išmoka už asmeninį išskirtinį indėlį įgyvendinant biudžetinei įstaigai nustatytus tikslus arba už pasiektus rezultatus ir įgyvendintus uždavinius (tačiau ne dažniau kaip du kartus per kalendorinius metus);</w:t>
      </w:r>
    </w:p>
    <w:p w14:paraId="7A4E8E38" w14:textId="342310E9" w:rsidR="000539E8" w:rsidRDefault="00FF4444" w:rsidP="000539E8">
      <w:pPr>
        <w:ind w:firstLine="851"/>
        <w:jc w:val="both"/>
        <w:rPr>
          <w:lang w:eastAsia="lt-LT"/>
        </w:rPr>
      </w:pPr>
      <w:r>
        <w:rPr>
          <w:lang w:eastAsia="lt-LT"/>
        </w:rPr>
        <w:t>18</w:t>
      </w:r>
      <w:r w:rsidR="000539E8">
        <w:rPr>
          <w:lang w:eastAsia="lt-LT"/>
        </w:rPr>
        <w:t>.2.3.</w:t>
      </w:r>
      <w:r w:rsidR="0014333C" w:rsidRPr="0014333C">
        <w:rPr>
          <w:lang w:eastAsia="lt-LT"/>
        </w:rPr>
        <w:t xml:space="preserve"> suteikiant iki 5 mokamų papildomų poilsio dienų (tačiau ne daugiau kaip 10 mokamų papildomų poilsio dienų per metus) arba atitinkamai sutrumpinant darbo laiką;</w:t>
      </w:r>
    </w:p>
    <w:p w14:paraId="17EC370E" w14:textId="4368E411" w:rsidR="000539E8" w:rsidRDefault="00FF4444" w:rsidP="000539E8">
      <w:pPr>
        <w:ind w:firstLine="851"/>
        <w:jc w:val="both"/>
        <w:rPr>
          <w:lang w:eastAsia="lt-LT"/>
        </w:rPr>
      </w:pPr>
      <w:r>
        <w:rPr>
          <w:lang w:eastAsia="lt-LT"/>
        </w:rPr>
        <w:lastRenderedPageBreak/>
        <w:t>18</w:t>
      </w:r>
      <w:r w:rsidR="000539E8">
        <w:rPr>
          <w:lang w:eastAsia="lt-LT"/>
        </w:rPr>
        <w:t>.2.4.</w:t>
      </w:r>
      <w:r w:rsidR="0014333C" w:rsidRPr="0014333C">
        <w:rPr>
          <w:lang w:eastAsia="lt-LT"/>
        </w:rPr>
        <w:t xml:space="preserve"> vienkartine pinigine išmoka Vyriausybės nustatyta tvarka;</w:t>
      </w:r>
    </w:p>
    <w:p w14:paraId="57F0D014" w14:textId="747DBDBB" w:rsidR="000539E8" w:rsidRPr="00F02578" w:rsidRDefault="00FF4444" w:rsidP="000539E8">
      <w:pPr>
        <w:ind w:firstLine="851"/>
        <w:jc w:val="both"/>
        <w:rPr>
          <w:lang w:eastAsia="lt-LT"/>
        </w:rPr>
      </w:pPr>
      <w:r>
        <w:rPr>
          <w:lang w:eastAsia="lt-LT"/>
        </w:rPr>
        <w:t>18</w:t>
      </w:r>
      <w:r w:rsidR="000539E8">
        <w:rPr>
          <w:lang w:eastAsia="lt-LT"/>
        </w:rPr>
        <w:t>.2.5.</w:t>
      </w:r>
      <w:r w:rsidR="0014333C" w:rsidRPr="0014333C">
        <w:rPr>
          <w:lang w:eastAsia="lt-LT"/>
        </w:rPr>
        <w:t xml:space="preserve"> finansuojant kvalifikacijos tobulinimą ne didesne kaip biudžetinės įstaigos </w:t>
      </w:r>
      <w:r w:rsidR="0014333C" w:rsidRPr="00F02578">
        <w:rPr>
          <w:lang w:eastAsia="lt-LT"/>
        </w:rPr>
        <w:t>darbuotojo vienos pareiginės algos dydžio suma per metus;</w:t>
      </w:r>
    </w:p>
    <w:p w14:paraId="5107D2D5" w14:textId="1F894283" w:rsidR="000539E8" w:rsidRPr="00F02578" w:rsidRDefault="00FF4444" w:rsidP="000539E8">
      <w:pPr>
        <w:ind w:firstLine="851"/>
        <w:jc w:val="both"/>
        <w:rPr>
          <w:lang w:eastAsia="lt-LT"/>
        </w:rPr>
      </w:pPr>
      <w:r w:rsidRPr="00F02578">
        <w:rPr>
          <w:lang w:eastAsia="lt-LT"/>
        </w:rPr>
        <w:t>18</w:t>
      </w:r>
      <w:r w:rsidR="000539E8" w:rsidRPr="00F02578">
        <w:rPr>
          <w:lang w:eastAsia="lt-LT"/>
        </w:rPr>
        <w:t>.2.6.</w:t>
      </w:r>
      <w:r w:rsidR="0014333C" w:rsidRPr="00F02578">
        <w:rPr>
          <w:lang w:eastAsia="lt-LT"/>
        </w:rPr>
        <w:t xml:space="preserve"> kintamąja dalimi, jeigu ji numatyta darbo apmokėjimo sistemoje;</w:t>
      </w:r>
    </w:p>
    <w:p w14:paraId="32B649AA" w14:textId="0065A9FF" w:rsidR="000539E8" w:rsidRPr="00F02578" w:rsidRDefault="00FF4444" w:rsidP="000539E8">
      <w:pPr>
        <w:ind w:firstLine="851"/>
        <w:jc w:val="both"/>
      </w:pPr>
      <w:r w:rsidRPr="00F02578">
        <w:rPr>
          <w:lang w:eastAsia="lt-LT"/>
        </w:rPr>
        <w:t>18</w:t>
      </w:r>
      <w:r w:rsidR="000539E8" w:rsidRPr="00F02578">
        <w:rPr>
          <w:lang w:eastAsia="lt-LT"/>
        </w:rPr>
        <w:t xml:space="preserve">.2.7. </w:t>
      </w:r>
      <w:r w:rsidR="0014333C" w:rsidRPr="00F02578">
        <w:t>kitomis skatinimo priemonėmis, numatytomis</w:t>
      </w:r>
      <w:r w:rsidR="0014333C" w:rsidRPr="00F02578">
        <w:rPr>
          <w:lang w:eastAsia="lt-LT"/>
        </w:rPr>
        <w:t xml:space="preserve"> k</w:t>
      </w:r>
      <w:r w:rsidR="0014333C" w:rsidRPr="00F02578">
        <w:t>olektyvinėje sutartyje arba vietiniuose norminiuose teisės aktuose.</w:t>
      </w:r>
    </w:p>
    <w:p w14:paraId="01ABB6AF" w14:textId="24F2F393" w:rsidR="000539E8" w:rsidRPr="00F02578" w:rsidRDefault="00FF4444" w:rsidP="000539E8">
      <w:pPr>
        <w:ind w:firstLine="851"/>
        <w:jc w:val="both"/>
        <w:rPr>
          <w:lang w:eastAsia="lt-LT"/>
        </w:rPr>
      </w:pPr>
      <w:r w:rsidRPr="00F02578">
        <w:rPr>
          <w:lang w:eastAsia="lt-LT"/>
        </w:rPr>
        <w:t>18</w:t>
      </w:r>
      <w:r w:rsidR="000539E8" w:rsidRPr="00F02578">
        <w:rPr>
          <w:lang w:eastAsia="lt-LT"/>
        </w:rPr>
        <w:t>.</w:t>
      </w:r>
      <w:r w:rsidR="0014333C" w:rsidRPr="00F02578">
        <w:rPr>
          <w:lang w:eastAsia="lt-LT"/>
        </w:rPr>
        <w:t>3. Prie šio straipsnio 2 dalies 2–7 punktuose nustatytų skatinimo priemonių papildomai gali būti skiriama padėka.</w:t>
      </w:r>
    </w:p>
    <w:p w14:paraId="1F17DD52" w14:textId="7EDB2E43" w:rsidR="000539E8" w:rsidRDefault="00FF4444" w:rsidP="000539E8">
      <w:pPr>
        <w:ind w:firstLine="851"/>
        <w:jc w:val="both"/>
        <w:rPr>
          <w:lang w:eastAsia="lt-LT"/>
        </w:rPr>
      </w:pPr>
      <w:r w:rsidRPr="00F02578">
        <w:rPr>
          <w:lang w:eastAsia="lt-LT"/>
        </w:rPr>
        <w:t>18</w:t>
      </w:r>
      <w:r w:rsidR="000539E8" w:rsidRPr="00F02578">
        <w:rPr>
          <w:lang w:eastAsia="lt-LT"/>
        </w:rPr>
        <w:t>.</w:t>
      </w:r>
      <w:r w:rsidR="0014333C" w:rsidRPr="00F02578">
        <w:rPr>
          <w:lang w:eastAsia="lt-LT"/>
        </w:rPr>
        <w:t xml:space="preserve">4. </w:t>
      </w:r>
      <w:r w:rsidR="000539E8" w:rsidRPr="00F02578">
        <w:rPr>
          <w:lang w:eastAsia="lt-LT"/>
        </w:rPr>
        <w:t>D</w:t>
      </w:r>
      <w:r w:rsidR="0014333C" w:rsidRPr="00F02578">
        <w:rPr>
          <w:lang w:eastAsia="lt-LT"/>
        </w:rPr>
        <w:t xml:space="preserve">arbuotojai, </w:t>
      </w:r>
      <w:r w:rsidR="0014333C" w:rsidRPr="00F02578">
        <w:t>jeigu buvo nustatyta, kad per paskutinius 6 mėnesius jie padarė darbo pareigų pažeidimą</w:t>
      </w:r>
      <w:r w:rsidR="0014333C" w:rsidRPr="00F02578">
        <w:rPr>
          <w:lang w:eastAsia="lt-LT"/>
        </w:rPr>
        <w:t>, gali būti neskatinami, išskyrus atvejį</w:t>
      </w:r>
      <w:r w:rsidR="0014333C" w:rsidRPr="0014333C">
        <w:rPr>
          <w:lang w:eastAsia="lt-LT"/>
        </w:rPr>
        <w:t xml:space="preserve">, kai darbuotojo veikla įvertinama kaip viršijanti lūkesčius, o </w:t>
      </w:r>
      <w:r w:rsidR="0014333C" w:rsidRPr="0014333C">
        <w:rPr>
          <w:shd w:val="clear" w:color="auto" w:fill="FFFFFF"/>
        </w:rPr>
        <w:t>Viešųjų ir privačių interesų derinimo įstatymo 23 straipsnyje nustatytais atvejais – neskatinami</w:t>
      </w:r>
      <w:r w:rsidR="0014333C" w:rsidRPr="0014333C">
        <w:rPr>
          <w:lang w:eastAsia="lt-LT"/>
        </w:rPr>
        <w:t>.</w:t>
      </w:r>
    </w:p>
    <w:p w14:paraId="37914AA8" w14:textId="1635BBF6" w:rsidR="00DD2867" w:rsidRPr="000539E8" w:rsidRDefault="00FF4444" w:rsidP="000539E8">
      <w:pPr>
        <w:ind w:firstLine="851"/>
        <w:jc w:val="both"/>
        <w:rPr>
          <w:b/>
          <w:bCs/>
          <w:lang w:eastAsia="lt-LT"/>
        </w:rPr>
      </w:pPr>
      <w:r>
        <w:rPr>
          <w:rFonts w:eastAsia="Times New Roman"/>
          <w:b/>
          <w:bCs/>
          <w:lang w:eastAsia="lt-LT"/>
        </w:rPr>
        <w:t>19</w:t>
      </w:r>
      <w:r w:rsidR="00DD2867" w:rsidRPr="00DD2867">
        <w:rPr>
          <w:rFonts w:eastAsia="Times New Roman"/>
          <w:b/>
          <w:bCs/>
          <w:lang w:eastAsia="lt-LT"/>
        </w:rPr>
        <w:t xml:space="preserve">. </w:t>
      </w:r>
      <w:r w:rsidR="0014333C" w:rsidRPr="00DD2867">
        <w:rPr>
          <w:rFonts w:eastAsia="Times New Roman"/>
          <w:b/>
          <w:bCs/>
          <w:lang w:eastAsia="lt-LT"/>
        </w:rPr>
        <w:t>Materialinės pašalpos</w:t>
      </w:r>
      <w:r w:rsidR="00DD2867">
        <w:rPr>
          <w:rFonts w:eastAsia="Times New Roman"/>
          <w:b/>
          <w:bCs/>
          <w:lang w:eastAsia="lt-LT"/>
        </w:rPr>
        <w:t>:</w:t>
      </w:r>
    </w:p>
    <w:p w14:paraId="01F73C6F" w14:textId="59A02C6D" w:rsidR="00DD2867" w:rsidRDefault="00FF4444" w:rsidP="00DD2867">
      <w:pPr>
        <w:ind w:firstLine="851"/>
        <w:jc w:val="both"/>
        <w:rPr>
          <w:rFonts w:eastAsia="Times New Roman"/>
          <w:lang w:eastAsia="lt-LT"/>
        </w:rPr>
      </w:pPr>
      <w:r>
        <w:rPr>
          <w:rFonts w:eastAsia="Times New Roman"/>
          <w:lang w:eastAsia="lt-LT"/>
        </w:rPr>
        <w:t>19</w:t>
      </w:r>
      <w:r w:rsidR="00DD2867">
        <w:rPr>
          <w:rFonts w:eastAsia="Times New Roman"/>
          <w:lang w:eastAsia="lt-LT"/>
        </w:rPr>
        <w:t>.</w:t>
      </w:r>
      <w:r w:rsidR="0014333C" w:rsidRPr="0014333C">
        <w:rPr>
          <w:rFonts w:eastAsia="Times New Roman"/>
          <w:lang w:eastAsia="lt-LT"/>
        </w:rPr>
        <w:t xml:space="preserve">1. </w:t>
      </w:r>
      <w:r w:rsidR="00DD2867">
        <w:rPr>
          <w:rFonts w:eastAsia="Times New Roman"/>
          <w:lang w:eastAsia="lt-LT"/>
        </w:rPr>
        <w:t>D</w:t>
      </w:r>
      <w:r w:rsidR="0014333C" w:rsidRPr="0014333C">
        <w:rPr>
          <w:rFonts w:eastAsia="Times New Roman"/>
          <w:lang w:eastAsia="lt-LT"/>
        </w:rPr>
        <w:t>arbuotojams, kurių materialinė būklė tapo sunki</w:t>
      </w:r>
      <w:r w:rsidR="0014333C" w:rsidRPr="0014333C">
        <w:rPr>
          <w:rFonts w:eastAsia="Times New Roman"/>
        </w:rPr>
        <w:t xml:space="preserve"> dėl jų pačių ligos, </w:t>
      </w:r>
      <w:r w:rsidR="0014333C" w:rsidRPr="0014333C">
        <w:rPr>
          <w:rFonts w:eastAsia="Times New Roman"/>
          <w:spacing w:val="2"/>
        </w:rPr>
        <w:t xml:space="preserve">artimųjų giminaičių, sutuoktinio, </w:t>
      </w:r>
      <w:r w:rsidR="0014333C" w:rsidRPr="0014333C">
        <w:rPr>
          <w:rFonts w:eastAsia="Times New Roman"/>
        </w:rPr>
        <w:t xml:space="preserve">partnerio (kai partnerystė įregistruota įstatymų nustatyta tvarka), </w:t>
      </w:r>
      <w:r w:rsidR="0014333C" w:rsidRPr="0014333C">
        <w:rPr>
          <w:rFonts w:eastAsia="Times New Roman"/>
          <w:spacing w:val="2"/>
        </w:rPr>
        <w:t>sugyventinio, jo tėvų, vaikų (įvaikių), brolių (įbrolių) ir seserų (įseserių),</w:t>
      </w:r>
      <w:r w:rsidR="0014333C" w:rsidRPr="0014333C">
        <w:rPr>
          <w:rFonts w:eastAsia="Times New Roman"/>
        </w:rPr>
        <w:t xml:space="preserve"> </w:t>
      </w:r>
      <w:r w:rsidR="0014333C" w:rsidRPr="0014333C">
        <w:rPr>
          <w:rFonts w:eastAsia="Times New Roman"/>
          <w:spacing w:val="2"/>
        </w:rPr>
        <w:t xml:space="preserve">taip pat išlaikytinių, kurių globėjais ar rūpintojais įstatymų nustatyta tvarka yra paskirti </w:t>
      </w:r>
      <w:r w:rsidR="0014333C" w:rsidRPr="0014333C">
        <w:rPr>
          <w:rFonts w:eastAsia="Times New Roman"/>
          <w:lang w:eastAsia="lt-LT"/>
        </w:rPr>
        <w:t xml:space="preserve">biudžetinės įstaigos </w:t>
      </w:r>
      <w:r w:rsidR="0014333C" w:rsidRPr="0014333C">
        <w:rPr>
          <w:rFonts w:eastAsia="Times New Roman"/>
          <w:spacing w:val="2"/>
        </w:rPr>
        <w:t xml:space="preserve">darbuotojai, ligos ar mirties, stichinės nelaimės ar turto netekimo, </w:t>
      </w:r>
      <w:r w:rsidR="0014333C" w:rsidRPr="0014333C">
        <w:rPr>
          <w:rFonts w:eastAsia="Times New Roman"/>
          <w:lang w:eastAsia="lt-LT"/>
        </w:rPr>
        <w:t>gali būti skiriama iki 5 MMA dydžio materialinė pašalpa, jeigu yra pateikti šių darbuotojų rašytiniai prašymai ir atitinkamą aplinkybę patvirtinantys dokumentai.</w:t>
      </w:r>
    </w:p>
    <w:p w14:paraId="248B3648" w14:textId="23A5550C" w:rsidR="00DD2867" w:rsidRPr="00F02578" w:rsidRDefault="00FF4444" w:rsidP="00DD2867">
      <w:pPr>
        <w:ind w:firstLine="851"/>
        <w:jc w:val="both"/>
        <w:rPr>
          <w:rFonts w:eastAsia="Times New Roman"/>
          <w:lang w:eastAsia="lt-LT"/>
        </w:rPr>
      </w:pPr>
      <w:r>
        <w:rPr>
          <w:rFonts w:eastAsia="Times New Roman"/>
          <w:lang w:eastAsia="lt-LT"/>
        </w:rPr>
        <w:t>19</w:t>
      </w:r>
      <w:r w:rsidR="00DD2867">
        <w:rPr>
          <w:rFonts w:eastAsia="Times New Roman"/>
          <w:lang w:eastAsia="lt-LT"/>
        </w:rPr>
        <w:t>.</w:t>
      </w:r>
      <w:r w:rsidR="0014333C" w:rsidRPr="0014333C">
        <w:rPr>
          <w:rFonts w:eastAsia="Times New Roman"/>
          <w:lang w:eastAsia="lt-LT"/>
        </w:rPr>
        <w:t xml:space="preserve">2. Mirus darbuotojui, jo šeimos nariams (sutuoktiniui, vaikams (įvaikiams), motinai (įmotei), tėvui (įtėviui), senelei, seneliui, kitiems giminaičiams, kurie su mirusiuoju turėjo artimą ryšį ir (ar) gyveno kartu) iš </w:t>
      </w:r>
      <w:r w:rsidR="00DD2867">
        <w:rPr>
          <w:rFonts w:eastAsia="Times New Roman"/>
          <w:lang w:eastAsia="lt-LT"/>
        </w:rPr>
        <w:t>mokyklai</w:t>
      </w:r>
      <w:r w:rsidR="0014333C" w:rsidRPr="0014333C">
        <w:rPr>
          <w:rFonts w:eastAsia="Times New Roman"/>
          <w:lang w:eastAsia="lt-LT"/>
        </w:rPr>
        <w:t xml:space="preserve"> skirtų lėšų gali būti išmokama iki 5 MMA dydžio materialinė pašalpa, jeigu yra pateiktas jo šeimos nario rašytinis prašymas ir mirties faktą </w:t>
      </w:r>
      <w:r w:rsidR="0014333C" w:rsidRPr="00F02578">
        <w:rPr>
          <w:rFonts w:eastAsia="Times New Roman"/>
          <w:lang w:eastAsia="lt-LT"/>
        </w:rPr>
        <w:t>patvirtinantys dokumentai.</w:t>
      </w:r>
    </w:p>
    <w:p w14:paraId="6762A9AC" w14:textId="40838D6C" w:rsidR="0014333C" w:rsidRPr="00F02578" w:rsidRDefault="00FF4444" w:rsidP="000539E8">
      <w:pPr>
        <w:ind w:firstLine="851"/>
        <w:jc w:val="both"/>
        <w:rPr>
          <w:rFonts w:eastAsia="Times New Roman"/>
          <w:b/>
          <w:bCs/>
          <w:lang w:eastAsia="lt-LT"/>
        </w:rPr>
      </w:pPr>
      <w:r w:rsidRPr="00F02578">
        <w:rPr>
          <w:rFonts w:eastAsia="Times New Roman"/>
          <w:lang w:eastAsia="lt-LT"/>
        </w:rPr>
        <w:t>19</w:t>
      </w:r>
      <w:r w:rsidR="00DD2867" w:rsidRPr="00F02578">
        <w:rPr>
          <w:rFonts w:eastAsia="Times New Roman"/>
          <w:lang w:eastAsia="lt-LT"/>
        </w:rPr>
        <w:t>.</w:t>
      </w:r>
      <w:r w:rsidR="0014333C" w:rsidRPr="00F02578">
        <w:rPr>
          <w:rFonts w:eastAsia="Times New Roman"/>
          <w:lang w:eastAsia="lt-LT"/>
        </w:rPr>
        <w:t xml:space="preserve">3. Materialinę pašalpą darbuotojams, išskyrus </w:t>
      </w:r>
      <w:r w:rsidR="00DD2867" w:rsidRPr="00F02578">
        <w:rPr>
          <w:rFonts w:eastAsia="Times New Roman"/>
          <w:lang w:eastAsia="lt-LT"/>
        </w:rPr>
        <w:t>mokyklos direktorių</w:t>
      </w:r>
      <w:r w:rsidR="0014333C" w:rsidRPr="00F02578">
        <w:rPr>
          <w:rFonts w:eastAsia="Times New Roman"/>
          <w:lang w:eastAsia="lt-LT"/>
        </w:rPr>
        <w:t xml:space="preserve">, skiria </w:t>
      </w:r>
      <w:r w:rsidR="00DD2867" w:rsidRPr="00F02578">
        <w:rPr>
          <w:rFonts w:eastAsia="Times New Roman"/>
          <w:lang w:eastAsia="lt-LT"/>
        </w:rPr>
        <w:t xml:space="preserve">mokyklos direktorius </w:t>
      </w:r>
      <w:r w:rsidR="0014333C" w:rsidRPr="00F02578">
        <w:rPr>
          <w:rFonts w:eastAsia="Times New Roman"/>
          <w:lang w:eastAsia="lt-LT"/>
        </w:rPr>
        <w:t xml:space="preserve">iš </w:t>
      </w:r>
      <w:r w:rsidR="00DD2867" w:rsidRPr="00F02578">
        <w:rPr>
          <w:rFonts w:eastAsia="Times New Roman"/>
          <w:lang w:eastAsia="lt-LT"/>
        </w:rPr>
        <w:t>mokyklai</w:t>
      </w:r>
      <w:r w:rsidR="0014333C" w:rsidRPr="00F02578">
        <w:rPr>
          <w:rFonts w:eastAsia="Times New Roman"/>
          <w:lang w:eastAsia="lt-LT"/>
        </w:rPr>
        <w:t xml:space="preserve"> skirtų lėšų. </w:t>
      </w:r>
      <w:r w:rsidR="00DD2867" w:rsidRPr="00F02578">
        <w:rPr>
          <w:rFonts w:eastAsia="Times New Roman"/>
          <w:lang w:eastAsia="lt-LT"/>
        </w:rPr>
        <w:t>Mokyklos direktoriui</w:t>
      </w:r>
      <w:r w:rsidR="0014333C" w:rsidRPr="00F02578">
        <w:rPr>
          <w:rFonts w:eastAsia="Times New Roman"/>
          <w:lang w:eastAsia="lt-LT"/>
        </w:rPr>
        <w:t xml:space="preserve"> materialinę pašalpą skiria jį </w:t>
      </w:r>
      <w:r w:rsidR="0014333C" w:rsidRPr="00F02578">
        <w:rPr>
          <w:rFonts w:eastAsia="Times New Roman"/>
        </w:rPr>
        <w:t>į pareigas priimantis asmuo</w:t>
      </w:r>
      <w:r w:rsidR="0014333C" w:rsidRPr="00F02578">
        <w:rPr>
          <w:rFonts w:eastAsia="Times New Roman"/>
          <w:lang w:eastAsia="lt-LT"/>
        </w:rPr>
        <w:t xml:space="preserve"> iš </w:t>
      </w:r>
      <w:r w:rsidR="00DD2867" w:rsidRPr="00F02578">
        <w:rPr>
          <w:rFonts w:eastAsia="Times New Roman"/>
          <w:lang w:eastAsia="lt-LT"/>
        </w:rPr>
        <w:t>mokyklai</w:t>
      </w:r>
      <w:r w:rsidR="0014333C" w:rsidRPr="00F02578">
        <w:rPr>
          <w:rFonts w:eastAsia="Times New Roman"/>
          <w:lang w:eastAsia="lt-LT"/>
        </w:rPr>
        <w:t xml:space="preserve"> skirtų lėšų.</w:t>
      </w:r>
    </w:p>
    <w:p w14:paraId="092CBE9B" w14:textId="77777777" w:rsidR="00010752" w:rsidRPr="004D1B92" w:rsidRDefault="00010752" w:rsidP="00EC5EAE">
      <w:pPr>
        <w:rPr>
          <w:rFonts w:eastAsia="Times New Roman"/>
          <w:color w:val="FF0000"/>
          <w:szCs w:val="24"/>
          <w:lang w:eastAsia="lt-LT"/>
        </w:rPr>
      </w:pPr>
    </w:p>
    <w:p w14:paraId="4B56F2E3" w14:textId="0220EF09" w:rsidR="002D06EF" w:rsidRPr="006D7B95" w:rsidRDefault="008F5444" w:rsidP="002D06EF">
      <w:pPr>
        <w:jc w:val="center"/>
        <w:rPr>
          <w:rFonts w:eastAsia="Times New Roman"/>
          <w:szCs w:val="24"/>
          <w:lang w:eastAsia="lt-LT"/>
        </w:rPr>
      </w:pPr>
      <w:r w:rsidRPr="002D06EF">
        <w:rPr>
          <w:rFonts w:eastAsia="Times New Roman"/>
          <w:b/>
          <w:bCs/>
          <w:szCs w:val="24"/>
          <w:lang w:eastAsia="lt-LT"/>
        </w:rPr>
        <w:t>I</w:t>
      </w:r>
      <w:r w:rsidR="00704DE9" w:rsidRPr="002D06EF">
        <w:rPr>
          <w:rFonts w:eastAsia="Times New Roman"/>
          <w:b/>
          <w:bCs/>
          <w:szCs w:val="24"/>
          <w:lang w:eastAsia="lt-LT"/>
        </w:rPr>
        <w:t>V</w:t>
      </w:r>
      <w:r w:rsidR="002D06EF" w:rsidRPr="002D06EF">
        <w:rPr>
          <w:rFonts w:eastAsia="Times New Roman"/>
          <w:b/>
          <w:bCs/>
          <w:szCs w:val="24"/>
          <w:lang w:eastAsia="lt-LT"/>
        </w:rPr>
        <w:t xml:space="preserve"> </w:t>
      </w:r>
      <w:r w:rsidR="002D06EF" w:rsidRPr="006D7B95">
        <w:rPr>
          <w:rFonts w:eastAsia="Times New Roman"/>
          <w:b/>
          <w:bCs/>
          <w:szCs w:val="24"/>
          <w:lang w:eastAsia="lt-LT"/>
        </w:rPr>
        <w:t>SKYRIUS</w:t>
      </w:r>
    </w:p>
    <w:p w14:paraId="1A4EB0ED" w14:textId="50384CA2" w:rsidR="00704DE9" w:rsidRPr="002D06EF" w:rsidRDefault="00704DE9" w:rsidP="00860BEA">
      <w:pPr>
        <w:ind w:firstLine="851"/>
        <w:jc w:val="center"/>
        <w:rPr>
          <w:rFonts w:eastAsia="Times New Roman"/>
          <w:b/>
          <w:bCs/>
          <w:szCs w:val="24"/>
          <w:lang w:eastAsia="lt-LT"/>
        </w:rPr>
      </w:pPr>
      <w:r w:rsidRPr="002D06EF">
        <w:rPr>
          <w:rFonts w:eastAsia="Times New Roman"/>
          <w:b/>
          <w:bCs/>
          <w:szCs w:val="24"/>
          <w:lang w:eastAsia="lt-LT"/>
        </w:rPr>
        <w:t>BAIGIAMOSIOS NUOSTATOS</w:t>
      </w:r>
    </w:p>
    <w:p w14:paraId="57E62852" w14:textId="77777777" w:rsidR="0039220D" w:rsidRPr="002D06EF" w:rsidRDefault="0039220D" w:rsidP="00860BEA">
      <w:pPr>
        <w:pStyle w:val="Default"/>
        <w:ind w:firstLine="851"/>
        <w:jc w:val="both"/>
        <w:rPr>
          <w:rFonts w:eastAsia="Times New Roman"/>
          <w:color w:val="auto"/>
        </w:rPr>
      </w:pPr>
    </w:p>
    <w:p w14:paraId="33A5C2C8" w14:textId="0B072A2B" w:rsidR="007858B6" w:rsidRPr="002D06EF" w:rsidRDefault="00FF4444" w:rsidP="00860BEA">
      <w:pPr>
        <w:pStyle w:val="Default"/>
        <w:ind w:firstLine="851"/>
        <w:jc w:val="both"/>
        <w:rPr>
          <w:color w:val="auto"/>
        </w:rPr>
      </w:pPr>
      <w:r w:rsidRPr="002D06EF">
        <w:rPr>
          <w:rFonts w:eastAsia="Times New Roman"/>
          <w:color w:val="auto"/>
        </w:rPr>
        <w:t>20</w:t>
      </w:r>
      <w:r w:rsidR="007858B6" w:rsidRPr="002D06EF">
        <w:rPr>
          <w:color w:val="auto"/>
        </w:rPr>
        <w:t xml:space="preserve">. Ši </w:t>
      </w:r>
      <w:r w:rsidR="008F5444" w:rsidRPr="002D06EF">
        <w:rPr>
          <w:color w:val="auto"/>
        </w:rPr>
        <w:t>darbuotoj</w:t>
      </w:r>
      <w:r w:rsidR="002D06EF" w:rsidRPr="002D06EF">
        <w:rPr>
          <w:color w:val="auto"/>
        </w:rPr>
        <w:t xml:space="preserve">ų </w:t>
      </w:r>
      <w:r w:rsidR="007858B6" w:rsidRPr="002D06EF">
        <w:rPr>
          <w:color w:val="auto"/>
        </w:rPr>
        <w:t xml:space="preserve">darbo apmokėjimo </w:t>
      </w:r>
      <w:r w:rsidR="007F2DDD" w:rsidRPr="002D06EF">
        <w:rPr>
          <w:color w:val="auto"/>
        </w:rPr>
        <w:t>tvarka</w:t>
      </w:r>
      <w:r w:rsidR="006D699F" w:rsidRPr="002D06EF">
        <w:rPr>
          <w:color w:val="auto"/>
        </w:rPr>
        <w:t xml:space="preserve"> įsigalioja 202</w:t>
      </w:r>
      <w:r w:rsidR="006F5CB3" w:rsidRPr="002D06EF">
        <w:rPr>
          <w:color w:val="auto"/>
        </w:rPr>
        <w:t>4</w:t>
      </w:r>
      <w:r w:rsidR="006D699F" w:rsidRPr="002D06EF">
        <w:rPr>
          <w:color w:val="auto"/>
        </w:rPr>
        <w:t xml:space="preserve"> m. </w:t>
      </w:r>
      <w:r w:rsidR="002E1F1D" w:rsidRPr="002D06EF">
        <w:rPr>
          <w:color w:val="auto"/>
        </w:rPr>
        <w:t>sausio</w:t>
      </w:r>
      <w:r w:rsidR="00AF2672" w:rsidRPr="002D06EF">
        <w:rPr>
          <w:color w:val="auto"/>
        </w:rPr>
        <w:t xml:space="preserve"> </w:t>
      </w:r>
      <w:r w:rsidR="002E1F1D" w:rsidRPr="002D06EF">
        <w:rPr>
          <w:color w:val="auto"/>
        </w:rPr>
        <w:t>2</w:t>
      </w:r>
      <w:r w:rsidR="00251E3E" w:rsidRPr="002D06EF">
        <w:rPr>
          <w:color w:val="auto"/>
        </w:rPr>
        <w:t xml:space="preserve"> </w:t>
      </w:r>
      <w:r w:rsidR="007858B6" w:rsidRPr="002D06EF">
        <w:rPr>
          <w:color w:val="auto"/>
        </w:rPr>
        <w:t xml:space="preserve">d. </w:t>
      </w:r>
    </w:p>
    <w:p w14:paraId="792E4932" w14:textId="77777777" w:rsidR="00485D58" w:rsidRPr="002D06EF" w:rsidRDefault="00485D58" w:rsidP="00485D58">
      <w:pPr>
        <w:jc w:val="center"/>
        <w:rPr>
          <w:rFonts w:eastAsia="Times New Roman"/>
          <w:szCs w:val="24"/>
          <w:lang w:eastAsia="lt-LT"/>
        </w:rPr>
      </w:pPr>
    </w:p>
    <w:p w14:paraId="44A66307" w14:textId="0D36B13C" w:rsidR="00FC63BB" w:rsidRPr="002D06EF" w:rsidRDefault="00485D58" w:rsidP="008A59A8">
      <w:pPr>
        <w:rPr>
          <w:rFonts w:eastAsia="Times New Roman"/>
          <w:szCs w:val="24"/>
          <w:lang w:eastAsia="lt-LT"/>
        </w:rPr>
      </w:pPr>
      <w:r w:rsidRPr="002D06EF">
        <w:rPr>
          <w:rFonts w:eastAsia="Times New Roman"/>
          <w:szCs w:val="24"/>
          <w:lang w:eastAsia="lt-LT"/>
        </w:rPr>
        <w:t xml:space="preserve">                                                 </w:t>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t>_____________________________________</w:t>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r w:rsidRPr="002D06EF">
        <w:rPr>
          <w:rFonts w:eastAsia="Times New Roman"/>
          <w:szCs w:val="24"/>
          <w:lang w:eastAsia="lt-LT"/>
        </w:rPr>
        <w:softHyphen/>
      </w:r>
    </w:p>
    <w:p w14:paraId="17914699" w14:textId="33906EA9" w:rsidR="00FC63BB" w:rsidRPr="002D06EF" w:rsidRDefault="00FC63BB" w:rsidP="008A59A8">
      <w:pPr>
        <w:rPr>
          <w:rFonts w:eastAsia="Times New Roman"/>
          <w:szCs w:val="24"/>
          <w:lang w:eastAsia="lt-LT"/>
        </w:rPr>
      </w:pPr>
    </w:p>
    <w:p w14:paraId="46F20D0E" w14:textId="70EF1D8C" w:rsidR="00EC5EAE" w:rsidRDefault="00EC5EAE" w:rsidP="008A59A8">
      <w:pPr>
        <w:rPr>
          <w:rFonts w:eastAsia="Times New Roman"/>
          <w:szCs w:val="24"/>
          <w:lang w:eastAsia="lt-LT"/>
        </w:rPr>
      </w:pPr>
    </w:p>
    <w:p w14:paraId="204D7DB2" w14:textId="57DBD6A0" w:rsidR="00FF4444" w:rsidRDefault="00FF4444" w:rsidP="008A59A8">
      <w:pPr>
        <w:rPr>
          <w:rFonts w:eastAsia="Times New Roman"/>
          <w:szCs w:val="24"/>
          <w:lang w:eastAsia="lt-LT"/>
        </w:rPr>
      </w:pPr>
    </w:p>
    <w:p w14:paraId="27C5A479" w14:textId="64438275" w:rsidR="00FF4444" w:rsidRDefault="00FF4444" w:rsidP="008A59A8">
      <w:pPr>
        <w:rPr>
          <w:rFonts w:eastAsia="Times New Roman"/>
          <w:szCs w:val="24"/>
          <w:lang w:eastAsia="lt-LT"/>
        </w:rPr>
      </w:pPr>
    </w:p>
    <w:p w14:paraId="0CF0ADCE" w14:textId="08486F83" w:rsidR="00FF4444" w:rsidRDefault="00FF4444" w:rsidP="008A59A8">
      <w:pPr>
        <w:rPr>
          <w:rFonts w:eastAsia="Times New Roman"/>
          <w:szCs w:val="24"/>
          <w:lang w:eastAsia="lt-LT"/>
        </w:rPr>
      </w:pPr>
    </w:p>
    <w:p w14:paraId="5DEAA67E" w14:textId="0E020891" w:rsidR="00FF4444" w:rsidRDefault="00FF4444" w:rsidP="008A59A8">
      <w:pPr>
        <w:rPr>
          <w:rFonts w:eastAsia="Times New Roman"/>
          <w:szCs w:val="24"/>
          <w:lang w:eastAsia="lt-LT"/>
        </w:rPr>
      </w:pPr>
    </w:p>
    <w:p w14:paraId="7F0F5F84" w14:textId="0BD037AD" w:rsidR="00FF4444" w:rsidRDefault="00FF4444" w:rsidP="008A59A8">
      <w:pPr>
        <w:rPr>
          <w:rFonts w:eastAsia="Times New Roman"/>
          <w:szCs w:val="24"/>
          <w:lang w:eastAsia="lt-LT"/>
        </w:rPr>
      </w:pPr>
    </w:p>
    <w:p w14:paraId="4DF4B0E7" w14:textId="3F336B94" w:rsidR="00FF4444" w:rsidRDefault="00FF4444" w:rsidP="008A59A8">
      <w:pPr>
        <w:rPr>
          <w:rFonts w:eastAsia="Times New Roman"/>
          <w:szCs w:val="24"/>
          <w:lang w:eastAsia="lt-LT"/>
        </w:rPr>
      </w:pPr>
    </w:p>
    <w:p w14:paraId="32B2E88E" w14:textId="2CE97470" w:rsidR="00FF4444" w:rsidRDefault="00FF4444" w:rsidP="008A59A8">
      <w:pPr>
        <w:rPr>
          <w:rFonts w:eastAsia="Times New Roman"/>
          <w:szCs w:val="24"/>
          <w:lang w:eastAsia="lt-LT"/>
        </w:rPr>
      </w:pPr>
    </w:p>
    <w:p w14:paraId="1324A4BD" w14:textId="7FD0950A" w:rsidR="002D06EF" w:rsidRDefault="002D06EF" w:rsidP="008A59A8">
      <w:pPr>
        <w:rPr>
          <w:rFonts w:eastAsia="Times New Roman"/>
          <w:szCs w:val="24"/>
          <w:lang w:eastAsia="lt-LT"/>
        </w:rPr>
      </w:pPr>
    </w:p>
    <w:p w14:paraId="7FF28B2D" w14:textId="16D248F1" w:rsidR="002D06EF" w:rsidRDefault="002D06EF" w:rsidP="008A59A8">
      <w:pPr>
        <w:rPr>
          <w:rFonts w:eastAsia="Times New Roman"/>
          <w:szCs w:val="24"/>
          <w:lang w:eastAsia="lt-LT"/>
        </w:rPr>
      </w:pPr>
    </w:p>
    <w:p w14:paraId="1C450850" w14:textId="1F5CB8D6" w:rsidR="002D06EF" w:rsidRDefault="002D06EF" w:rsidP="008A59A8">
      <w:pPr>
        <w:rPr>
          <w:rFonts w:eastAsia="Times New Roman"/>
          <w:szCs w:val="24"/>
          <w:lang w:eastAsia="lt-LT"/>
        </w:rPr>
      </w:pPr>
    </w:p>
    <w:p w14:paraId="432BA011" w14:textId="7BA87A19" w:rsidR="002D06EF" w:rsidRDefault="002D06EF" w:rsidP="008A59A8">
      <w:pPr>
        <w:rPr>
          <w:rFonts w:eastAsia="Times New Roman"/>
          <w:szCs w:val="24"/>
          <w:lang w:eastAsia="lt-LT"/>
        </w:rPr>
      </w:pPr>
    </w:p>
    <w:p w14:paraId="09610DB1" w14:textId="6B56F579" w:rsidR="002D06EF" w:rsidRDefault="002D06EF" w:rsidP="008A59A8">
      <w:pPr>
        <w:rPr>
          <w:rFonts w:eastAsia="Times New Roman"/>
          <w:szCs w:val="24"/>
          <w:lang w:eastAsia="lt-LT"/>
        </w:rPr>
      </w:pPr>
    </w:p>
    <w:p w14:paraId="02140950" w14:textId="55B5FA55" w:rsidR="002D06EF" w:rsidRDefault="002D06EF" w:rsidP="008A59A8">
      <w:pPr>
        <w:rPr>
          <w:rFonts w:eastAsia="Times New Roman"/>
          <w:szCs w:val="24"/>
          <w:lang w:eastAsia="lt-LT"/>
        </w:rPr>
      </w:pPr>
    </w:p>
    <w:p w14:paraId="41517888" w14:textId="6D89C83A" w:rsidR="002D06EF" w:rsidRDefault="002D06EF" w:rsidP="008A59A8">
      <w:pPr>
        <w:rPr>
          <w:rFonts w:eastAsia="Times New Roman"/>
          <w:szCs w:val="24"/>
          <w:lang w:eastAsia="lt-LT"/>
        </w:rPr>
      </w:pPr>
    </w:p>
    <w:p w14:paraId="530565E5" w14:textId="77777777" w:rsidR="002D06EF" w:rsidRDefault="002D06EF" w:rsidP="008A59A8">
      <w:pPr>
        <w:rPr>
          <w:rFonts w:eastAsia="Times New Roman"/>
          <w:szCs w:val="24"/>
          <w:lang w:eastAsia="lt-LT"/>
        </w:rPr>
      </w:pPr>
    </w:p>
    <w:p w14:paraId="18F1FD87" w14:textId="49E018CA" w:rsidR="002D06EF" w:rsidRPr="006D7B95" w:rsidRDefault="002D06EF" w:rsidP="002D06EF">
      <w:pPr>
        <w:ind w:left="2592" w:firstLine="1296"/>
        <w:rPr>
          <w:szCs w:val="24"/>
        </w:rPr>
      </w:pPr>
      <w:r w:rsidRPr="006D7B95">
        <w:rPr>
          <w:szCs w:val="24"/>
        </w:rPr>
        <w:lastRenderedPageBreak/>
        <w:t xml:space="preserve">Panevėžio r. Paliūniškio pagrindinės </w:t>
      </w:r>
      <w:r>
        <w:rPr>
          <w:szCs w:val="24"/>
        </w:rPr>
        <w:t>mokyklos</w:t>
      </w:r>
    </w:p>
    <w:p w14:paraId="1697ECBA" w14:textId="649F32AE" w:rsidR="002D06EF" w:rsidRPr="006D7B95" w:rsidRDefault="002D06EF" w:rsidP="002D06EF">
      <w:pPr>
        <w:ind w:left="3888" w:right="-143"/>
        <w:rPr>
          <w:szCs w:val="24"/>
        </w:rPr>
      </w:pPr>
      <w:r>
        <w:rPr>
          <w:szCs w:val="24"/>
        </w:rPr>
        <w:t>darbuotojų darbo apmokėjimo tvarkos</w:t>
      </w:r>
    </w:p>
    <w:p w14:paraId="2D2A36BC" w14:textId="182613DA" w:rsidR="00704DE9" w:rsidRDefault="002D06EF" w:rsidP="002D06EF">
      <w:pPr>
        <w:ind w:left="2592" w:right="-143" w:firstLine="1296"/>
        <w:rPr>
          <w:szCs w:val="24"/>
        </w:rPr>
      </w:pPr>
      <w:r>
        <w:rPr>
          <w:szCs w:val="24"/>
        </w:rPr>
        <w:t>1 priedas</w:t>
      </w:r>
    </w:p>
    <w:p w14:paraId="53125C45" w14:textId="77777777" w:rsidR="0047735B" w:rsidRPr="006D7B95" w:rsidRDefault="0047735B" w:rsidP="008A59A8">
      <w:pPr>
        <w:tabs>
          <w:tab w:val="left" w:pos="6078"/>
        </w:tabs>
        <w:jc w:val="right"/>
        <w:rPr>
          <w:szCs w:val="24"/>
        </w:rPr>
      </w:pPr>
    </w:p>
    <w:p w14:paraId="51FD2CBA" w14:textId="49620A9D" w:rsidR="00BB4550" w:rsidRPr="00107CD3" w:rsidRDefault="00BB4550" w:rsidP="00BB4550">
      <w:pPr>
        <w:widowControl w:val="0"/>
        <w:spacing w:line="360" w:lineRule="auto"/>
        <w:jc w:val="center"/>
        <w:rPr>
          <w:rFonts w:eastAsia="Times New Roman"/>
          <w:b/>
          <w:bCs/>
          <w:szCs w:val="24"/>
          <w:lang w:eastAsia="lt-LT"/>
        </w:rPr>
      </w:pPr>
      <w:r>
        <w:rPr>
          <w:rFonts w:eastAsia="Times New Roman"/>
          <w:b/>
          <w:bCs/>
          <w:szCs w:val="24"/>
          <w:lang w:eastAsia="lt-LT"/>
        </w:rPr>
        <w:t xml:space="preserve">MOKYKLOS </w:t>
      </w:r>
      <w:r w:rsidRPr="00107CD3">
        <w:rPr>
          <w:rFonts w:eastAsia="Times New Roman"/>
          <w:b/>
          <w:bCs/>
          <w:szCs w:val="24"/>
          <w:lang w:eastAsia="lt-LT"/>
        </w:rPr>
        <w:t>VADOV</w:t>
      </w:r>
      <w:r w:rsidR="0047735B">
        <w:rPr>
          <w:rFonts w:eastAsia="Times New Roman"/>
          <w:b/>
          <w:bCs/>
          <w:szCs w:val="24"/>
          <w:lang w:eastAsia="lt-LT"/>
        </w:rPr>
        <w:t>Ų</w:t>
      </w:r>
      <w:r w:rsidRPr="00107CD3">
        <w:rPr>
          <w:rFonts w:eastAsia="Times New Roman"/>
          <w:b/>
          <w:bCs/>
          <w:szCs w:val="24"/>
          <w:lang w:eastAsia="lt-LT"/>
        </w:rPr>
        <w:t xml:space="preserve"> PAREIGINĖS ALGOS KOEFICIENTAI</w:t>
      </w:r>
    </w:p>
    <w:p w14:paraId="78A9B0E9" w14:textId="77777777" w:rsidR="00BB4550" w:rsidRPr="00107CD3" w:rsidRDefault="00BB4550" w:rsidP="00BB4550">
      <w:pPr>
        <w:widowControl w:val="0"/>
        <w:spacing w:line="360" w:lineRule="auto"/>
        <w:jc w:val="center"/>
        <w:rPr>
          <w:rFonts w:eastAsia="Times New Roman"/>
          <w:b/>
          <w:bCs/>
          <w:szCs w:val="24"/>
          <w:lang w:eastAsia="lt-LT"/>
        </w:rPr>
      </w:pPr>
      <w:r w:rsidRPr="00107CD3">
        <w:rPr>
          <w:rFonts w:eastAsia="Times New Roman"/>
          <w:b/>
          <w:bCs/>
          <w:szCs w:val="24"/>
          <w:lang w:eastAsia="lt-LT"/>
        </w:rPr>
        <w:t xml:space="preserve">IR DARBUOTOJŲ </w:t>
      </w:r>
      <w:r w:rsidRPr="00107CD3">
        <w:rPr>
          <w:rFonts w:eastAsia="Times New Roman"/>
          <w:b/>
          <w:caps/>
          <w:szCs w:val="24"/>
          <w:lang w:eastAsia="lt-LT"/>
        </w:rPr>
        <w:t>minimalūs</w:t>
      </w:r>
      <w:r w:rsidRPr="00107CD3">
        <w:rPr>
          <w:rFonts w:eastAsia="Times New Roman"/>
          <w:b/>
          <w:caps/>
          <w:sz w:val="22"/>
          <w:szCs w:val="24"/>
          <w:lang w:eastAsia="lt-LT"/>
        </w:rPr>
        <w:t xml:space="preserve"> </w:t>
      </w:r>
      <w:r w:rsidRPr="00107CD3">
        <w:rPr>
          <w:rFonts w:eastAsia="Times New Roman"/>
          <w:b/>
          <w:bCs/>
          <w:szCs w:val="24"/>
          <w:lang w:eastAsia="lt-LT"/>
        </w:rPr>
        <w:t>PAREIGINĖS ALGOS KOEFICIENTAI</w:t>
      </w:r>
    </w:p>
    <w:p w14:paraId="20F4D694" w14:textId="77777777" w:rsidR="00BB4550" w:rsidRPr="00107CD3" w:rsidRDefault="00BB4550" w:rsidP="00BB4550">
      <w:pPr>
        <w:widowControl w:val="0"/>
        <w:spacing w:line="360" w:lineRule="auto"/>
        <w:jc w:val="center"/>
        <w:rPr>
          <w:rFonts w:eastAsia="Times New Roman"/>
          <w:b/>
          <w:bCs/>
          <w:szCs w:val="24"/>
          <w:lang w:eastAsia="lt-LT"/>
        </w:rPr>
      </w:pPr>
    </w:p>
    <w:p w14:paraId="6BD8B006" w14:textId="77777777" w:rsidR="00BB4550" w:rsidRPr="00107CD3" w:rsidRDefault="00BB4550" w:rsidP="0047735B">
      <w:pPr>
        <w:widowControl w:val="0"/>
        <w:ind w:left="3888" w:right="-1"/>
        <w:rPr>
          <w:rFonts w:eastAsia="Times New Roman"/>
          <w:szCs w:val="24"/>
          <w:lang w:eastAsia="lt-LT"/>
        </w:rPr>
      </w:pPr>
      <w:r w:rsidRPr="00107CD3">
        <w:rPr>
          <w:rFonts w:eastAsia="Times New Roman"/>
          <w:szCs w:val="24"/>
          <w:lang w:eastAsia="lt-LT"/>
        </w:rPr>
        <w:t>(pareiginės algos (atlyginimo) baziniais dydžiais)</w:t>
      </w:r>
    </w:p>
    <w:tbl>
      <w:tblPr>
        <w:tblW w:w="8926" w:type="dxa"/>
        <w:tblLook w:val="04A0" w:firstRow="1" w:lastRow="0" w:firstColumn="1" w:lastColumn="0" w:noHBand="0" w:noVBand="1"/>
      </w:tblPr>
      <w:tblGrid>
        <w:gridCol w:w="692"/>
        <w:gridCol w:w="3278"/>
        <w:gridCol w:w="1270"/>
        <w:gridCol w:w="3686"/>
      </w:tblGrid>
      <w:tr w:rsidR="00BB4550" w:rsidRPr="00107CD3" w14:paraId="12595E9E" w14:textId="77777777" w:rsidTr="003D4179">
        <w:trPr>
          <w:trHeight w:val="582"/>
        </w:trPr>
        <w:tc>
          <w:tcPr>
            <w:tcW w:w="704" w:type="dxa"/>
            <w:tcBorders>
              <w:top w:val="single" w:sz="4" w:space="0" w:color="000000"/>
              <w:left w:val="single" w:sz="4" w:space="0" w:color="000000"/>
              <w:bottom w:val="single" w:sz="4" w:space="0" w:color="000000"/>
              <w:right w:val="single" w:sz="4" w:space="0" w:color="000000"/>
            </w:tcBorders>
            <w:vAlign w:val="center"/>
          </w:tcPr>
          <w:p w14:paraId="72E5C239"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Eil. Nr.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90236"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Pareigybė</w:t>
            </w:r>
          </w:p>
        </w:tc>
        <w:tc>
          <w:tcPr>
            <w:tcW w:w="1134" w:type="dxa"/>
            <w:tcBorders>
              <w:top w:val="single" w:sz="4" w:space="0" w:color="000000"/>
              <w:left w:val="nil"/>
              <w:bottom w:val="single" w:sz="4" w:space="0" w:color="000000"/>
              <w:right w:val="single" w:sz="4" w:space="0" w:color="auto"/>
            </w:tcBorders>
            <w:vAlign w:val="center"/>
          </w:tcPr>
          <w:p w14:paraId="38B6B50C"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Pareigybės lygis</w:t>
            </w:r>
          </w:p>
        </w:tc>
        <w:tc>
          <w:tcPr>
            <w:tcW w:w="368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44C68B2"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Biudžetinių įstaigų vadovų pareiginės algos koeficientai ir darbuotojų minimalūs pareiginės algos koeficientai</w:t>
            </w:r>
          </w:p>
        </w:tc>
      </w:tr>
      <w:tr w:rsidR="00BB4550" w:rsidRPr="00107CD3" w14:paraId="5A408F77" w14:textId="77777777" w:rsidTr="003D4179">
        <w:trPr>
          <w:trHeight w:val="360"/>
        </w:trPr>
        <w:tc>
          <w:tcPr>
            <w:tcW w:w="704" w:type="dxa"/>
            <w:tcBorders>
              <w:top w:val="nil"/>
              <w:left w:val="single" w:sz="4" w:space="0" w:color="000000"/>
              <w:bottom w:val="single" w:sz="4" w:space="0" w:color="000000"/>
              <w:right w:val="single" w:sz="4" w:space="0" w:color="000000"/>
            </w:tcBorders>
          </w:tcPr>
          <w:p w14:paraId="098F80BC"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w:t>
            </w:r>
          </w:p>
        </w:tc>
        <w:tc>
          <w:tcPr>
            <w:tcW w:w="3402" w:type="dxa"/>
            <w:tcBorders>
              <w:top w:val="nil"/>
              <w:left w:val="single" w:sz="4" w:space="0" w:color="000000"/>
              <w:bottom w:val="single" w:sz="4" w:space="0" w:color="000000"/>
              <w:right w:val="single" w:sz="4" w:space="0" w:color="000000"/>
            </w:tcBorders>
            <w:shd w:val="clear" w:color="auto" w:fill="auto"/>
            <w:hideMark/>
          </w:tcPr>
          <w:p w14:paraId="614A5BA6"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Biudžetinės įstaigos vadovas</w:t>
            </w:r>
          </w:p>
        </w:tc>
        <w:tc>
          <w:tcPr>
            <w:tcW w:w="1134" w:type="dxa"/>
            <w:tcBorders>
              <w:top w:val="single" w:sz="4" w:space="0" w:color="000000"/>
              <w:left w:val="nil"/>
              <w:bottom w:val="single" w:sz="4" w:space="0" w:color="000000"/>
              <w:right w:val="single" w:sz="4" w:space="0" w:color="auto"/>
            </w:tcBorders>
            <w:vAlign w:val="center"/>
          </w:tcPr>
          <w:p w14:paraId="7CAAE7B6" w14:textId="77777777" w:rsidR="00BB4550" w:rsidRPr="00107CD3" w:rsidRDefault="00BB4550" w:rsidP="003D4179">
            <w:pPr>
              <w:widowControl w:val="0"/>
              <w:jc w:val="center"/>
              <w:rPr>
                <w:rFonts w:eastAsia="Times New Roman"/>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43882D5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1,29–3,98</w:t>
            </w:r>
          </w:p>
        </w:tc>
      </w:tr>
      <w:tr w:rsidR="00BB4550" w:rsidRPr="00107CD3" w14:paraId="6793A0C5" w14:textId="77777777" w:rsidTr="003D4179">
        <w:trPr>
          <w:trHeight w:val="360"/>
        </w:trPr>
        <w:tc>
          <w:tcPr>
            <w:tcW w:w="704" w:type="dxa"/>
            <w:tcBorders>
              <w:top w:val="nil"/>
              <w:left w:val="single" w:sz="4" w:space="0" w:color="000000"/>
              <w:bottom w:val="single" w:sz="4" w:space="0" w:color="000000"/>
              <w:right w:val="single" w:sz="4" w:space="0" w:color="000000"/>
            </w:tcBorders>
          </w:tcPr>
          <w:p w14:paraId="79CCA3CA"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w:t>
            </w:r>
          </w:p>
        </w:tc>
        <w:tc>
          <w:tcPr>
            <w:tcW w:w="3402" w:type="dxa"/>
            <w:tcBorders>
              <w:top w:val="nil"/>
              <w:left w:val="single" w:sz="4" w:space="0" w:color="000000"/>
              <w:bottom w:val="single" w:sz="4" w:space="0" w:color="000000"/>
              <w:right w:val="single" w:sz="4" w:space="0" w:color="000000"/>
            </w:tcBorders>
            <w:shd w:val="clear" w:color="auto" w:fill="auto"/>
            <w:hideMark/>
          </w:tcPr>
          <w:p w14:paraId="3AB47B3D"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Biudžetinės įstaigos vadovo pavaduotojas</w:t>
            </w:r>
          </w:p>
        </w:tc>
        <w:tc>
          <w:tcPr>
            <w:tcW w:w="1134" w:type="dxa"/>
            <w:tcBorders>
              <w:top w:val="single" w:sz="4" w:space="0" w:color="000000"/>
              <w:left w:val="nil"/>
              <w:bottom w:val="single" w:sz="4" w:space="0" w:color="000000"/>
              <w:right w:val="single" w:sz="4" w:space="0" w:color="auto"/>
            </w:tcBorders>
            <w:vAlign w:val="center"/>
          </w:tcPr>
          <w:p w14:paraId="38E89A91" w14:textId="77777777" w:rsidR="00BB4550" w:rsidRPr="00107CD3" w:rsidRDefault="00BB4550" w:rsidP="003D4179">
            <w:pPr>
              <w:widowControl w:val="0"/>
              <w:jc w:val="center"/>
              <w:rPr>
                <w:rFonts w:eastAsia="Times New Roman"/>
                <w:szCs w:val="24"/>
                <w:lang w:eastAsia="lt-LT"/>
              </w:rPr>
            </w:pP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4E7E8A7C"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1,04</w:t>
            </w:r>
          </w:p>
        </w:tc>
      </w:tr>
      <w:tr w:rsidR="00BB4550" w:rsidRPr="00107CD3" w14:paraId="31593366" w14:textId="77777777" w:rsidTr="003D4179">
        <w:trPr>
          <w:trHeight w:val="621"/>
        </w:trPr>
        <w:tc>
          <w:tcPr>
            <w:tcW w:w="704" w:type="dxa"/>
            <w:vMerge w:val="restart"/>
            <w:tcBorders>
              <w:top w:val="nil"/>
              <w:left w:val="single" w:sz="4" w:space="0" w:color="000000"/>
              <w:right w:val="single" w:sz="4" w:space="0" w:color="000000"/>
            </w:tcBorders>
          </w:tcPr>
          <w:p w14:paraId="258B8AB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3.</w:t>
            </w:r>
          </w:p>
        </w:tc>
        <w:tc>
          <w:tcPr>
            <w:tcW w:w="3402" w:type="dxa"/>
            <w:vMerge w:val="restart"/>
            <w:tcBorders>
              <w:top w:val="nil"/>
              <w:left w:val="single" w:sz="4" w:space="0" w:color="000000"/>
              <w:right w:val="single" w:sz="4" w:space="0" w:color="000000"/>
            </w:tcBorders>
            <w:shd w:val="clear" w:color="auto" w:fill="auto"/>
            <w:hideMark/>
          </w:tcPr>
          <w:p w14:paraId="755596EC"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 xml:space="preserve">Struktūrinio padalinio vadovas (ar </w:t>
            </w:r>
            <w:r w:rsidRPr="00107CD3">
              <w:rPr>
                <w:rFonts w:eastAsia="Times New Roman"/>
                <w:szCs w:val="24"/>
              </w:rPr>
              <w:t>kiti specialistai, turintys pavaldžių darbuotojų ar prilyginti vadovaujantiems darbuotojams)</w:t>
            </w:r>
          </w:p>
        </w:tc>
        <w:tc>
          <w:tcPr>
            <w:tcW w:w="1134" w:type="dxa"/>
            <w:tcBorders>
              <w:top w:val="single" w:sz="4" w:space="0" w:color="000000"/>
              <w:left w:val="nil"/>
              <w:bottom w:val="single" w:sz="4" w:space="0" w:color="000000"/>
              <w:right w:val="single" w:sz="4" w:space="0" w:color="auto"/>
            </w:tcBorders>
            <w:vAlign w:val="center"/>
          </w:tcPr>
          <w:p w14:paraId="6F8BD305"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622B473F"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0,88</w:t>
            </w:r>
          </w:p>
        </w:tc>
      </w:tr>
      <w:tr w:rsidR="00BB4550" w:rsidRPr="00107CD3" w14:paraId="75652926" w14:textId="77777777" w:rsidTr="003D4179">
        <w:trPr>
          <w:trHeight w:val="624"/>
        </w:trPr>
        <w:tc>
          <w:tcPr>
            <w:tcW w:w="704" w:type="dxa"/>
            <w:vMerge/>
            <w:tcBorders>
              <w:left w:val="single" w:sz="4" w:space="0" w:color="000000"/>
              <w:bottom w:val="single" w:sz="4" w:space="0" w:color="000000"/>
              <w:right w:val="single" w:sz="4" w:space="0" w:color="000000"/>
            </w:tcBorders>
          </w:tcPr>
          <w:p w14:paraId="46159F07" w14:textId="77777777" w:rsidR="00BB4550" w:rsidRPr="00107CD3" w:rsidRDefault="00BB4550" w:rsidP="003D4179">
            <w:pPr>
              <w:widowControl w:val="0"/>
              <w:jc w:val="center"/>
              <w:rPr>
                <w:rFonts w:eastAsia="Times New Roman"/>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14:paraId="4682BA9E" w14:textId="77777777" w:rsidR="00BB4550" w:rsidRPr="00107CD3" w:rsidRDefault="00BB4550" w:rsidP="003D4179">
            <w:pPr>
              <w:widowControl w:val="0"/>
              <w:rPr>
                <w:rFonts w:eastAsia="Times New Roman"/>
                <w:szCs w:val="24"/>
                <w:lang w:eastAsia="lt-LT"/>
              </w:rPr>
            </w:pPr>
          </w:p>
        </w:tc>
        <w:tc>
          <w:tcPr>
            <w:tcW w:w="1134" w:type="dxa"/>
            <w:tcBorders>
              <w:top w:val="single" w:sz="4" w:space="0" w:color="000000"/>
              <w:left w:val="nil"/>
              <w:bottom w:val="single" w:sz="4" w:space="0" w:color="000000"/>
              <w:right w:val="single" w:sz="4" w:space="0" w:color="auto"/>
            </w:tcBorders>
            <w:vAlign w:val="center"/>
          </w:tcPr>
          <w:p w14:paraId="203E0888"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06DA07AD"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0,83</w:t>
            </w:r>
          </w:p>
        </w:tc>
      </w:tr>
      <w:tr w:rsidR="00BB4550" w:rsidRPr="00107CD3" w14:paraId="2CF6C0C3" w14:textId="77777777" w:rsidTr="003D4179">
        <w:trPr>
          <w:trHeight w:val="358"/>
        </w:trPr>
        <w:tc>
          <w:tcPr>
            <w:tcW w:w="704" w:type="dxa"/>
            <w:vMerge w:val="restart"/>
            <w:tcBorders>
              <w:top w:val="nil"/>
              <w:left w:val="single" w:sz="4" w:space="0" w:color="000000"/>
              <w:right w:val="single" w:sz="4" w:space="0" w:color="000000"/>
            </w:tcBorders>
          </w:tcPr>
          <w:p w14:paraId="44E88493"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4.</w:t>
            </w:r>
          </w:p>
        </w:tc>
        <w:tc>
          <w:tcPr>
            <w:tcW w:w="3402" w:type="dxa"/>
            <w:vMerge w:val="restart"/>
            <w:tcBorders>
              <w:top w:val="nil"/>
              <w:left w:val="single" w:sz="4" w:space="0" w:color="000000"/>
              <w:right w:val="single" w:sz="4" w:space="0" w:color="000000"/>
            </w:tcBorders>
            <w:shd w:val="clear" w:color="auto" w:fill="auto"/>
            <w:hideMark/>
          </w:tcPr>
          <w:p w14:paraId="2732D94A"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Struktūrinio padalinio vadovo pavaduotojas</w:t>
            </w:r>
          </w:p>
        </w:tc>
        <w:tc>
          <w:tcPr>
            <w:tcW w:w="1134" w:type="dxa"/>
            <w:tcBorders>
              <w:top w:val="single" w:sz="4" w:space="0" w:color="000000"/>
              <w:left w:val="nil"/>
              <w:bottom w:val="single" w:sz="4" w:space="0" w:color="000000"/>
              <w:right w:val="single" w:sz="4" w:space="0" w:color="auto"/>
            </w:tcBorders>
            <w:vAlign w:val="center"/>
          </w:tcPr>
          <w:p w14:paraId="64C6B636"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364916A6"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0,83</w:t>
            </w:r>
          </w:p>
        </w:tc>
      </w:tr>
      <w:tr w:rsidR="00BB4550" w:rsidRPr="00107CD3" w14:paraId="41188972" w14:textId="77777777" w:rsidTr="003D4179">
        <w:trPr>
          <w:trHeight w:val="366"/>
        </w:trPr>
        <w:tc>
          <w:tcPr>
            <w:tcW w:w="704" w:type="dxa"/>
            <w:vMerge/>
            <w:tcBorders>
              <w:left w:val="single" w:sz="4" w:space="0" w:color="000000"/>
              <w:bottom w:val="single" w:sz="4" w:space="0" w:color="000000"/>
              <w:right w:val="single" w:sz="4" w:space="0" w:color="000000"/>
            </w:tcBorders>
          </w:tcPr>
          <w:p w14:paraId="114DC63E" w14:textId="77777777" w:rsidR="00BB4550" w:rsidRPr="00107CD3" w:rsidRDefault="00BB4550" w:rsidP="003D4179">
            <w:pPr>
              <w:widowControl w:val="0"/>
              <w:jc w:val="center"/>
              <w:rPr>
                <w:rFonts w:eastAsia="Times New Roman"/>
                <w:szCs w:val="24"/>
                <w:lang w:eastAsia="lt-LT"/>
              </w:rPr>
            </w:pPr>
          </w:p>
        </w:tc>
        <w:tc>
          <w:tcPr>
            <w:tcW w:w="3402" w:type="dxa"/>
            <w:vMerge/>
            <w:tcBorders>
              <w:left w:val="single" w:sz="4" w:space="0" w:color="000000"/>
              <w:bottom w:val="single" w:sz="4" w:space="0" w:color="000000"/>
              <w:right w:val="single" w:sz="4" w:space="0" w:color="000000"/>
            </w:tcBorders>
            <w:shd w:val="clear" w:color="auto" w:fill="auto"/>
            <w:hideMark/>
          </w:tcPr>
          <w:p w14:paraId="6FBB0459" w14:textId="77777777" w:rsidR="00BB4550" w:rsidRPr="00107CD3" w:rsidRDefault="00BB4550" w:rsidP="003D4179">
            <w:pPr>
              <w:widowControl w:val="0"/>
              <w:rPr>
                <w:rFonts w:eastAsia="Times New Roman"/>
                <w:szCs w:val="24"/>
                <w:lang w:eastAsia="lt-LT"/>
              </w:rPr>
            </w:pPr>
          </w:p>
        </w:tc>
        <w:tc>
          <w:tcPr>
            <w:tcW w:w="1134" w:type="dxa"/>
            <w:tcBorders>
              <w:top w:val="single" w:sz="4" w:space="0" w:color="000000"/>
              <w:left w:val="nil"/>
              <w:bottom w:val="single" w:sz="4" w:space="0" w:color="000000"/>
              <w:right w:val="single" w:sz="4" w:space="0" w:color="auto"/>
            </w:tcBorders>
            <w:vAlign w:val="center"/>
          </w:tcPr>
          <w:p w14:paraId="74A2C3A3"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B</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2338476B"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0,72</w:t>
            </w:r>
          </w:p>
        </w:tc>
      </w:tr>
      <w:tr w:rsidR="00BB4550" w:rsidRPr="00107CD3" w14:paraId="2723EFC8" w14:textId="77777777" w:rsidTr="003D4179">
        <w:trPr>
          <w:trHeight w:val="360"/>
        </w:trPr>
        <w:tc>
          <w:tcPr>
            <w:tcW w:w="704" w:type="dxa"/>
            <w:vMerge w:val="restart"/>
            <w:tcBorders>
              <w:top w:val="nil"/>
              <w:left w:val="single" w:sz="4" w:space="0" w:color="000000"/>
              <w:right w:val="single" w:sz="4" w:space="0" w:color="000000"/>
            </w:tcBorders>
          </w:tcPr>
          <w:p w14:paraId="655DAF61"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5.</w:t>
            </w:r>
          </w:p>
        </w:tc>
        <w:tc>
          <w:tcPr>
            <w:tcW w:w="3402" w:type="dxa"/>
            <w:vMerge w:val="restart"/>
            <w:tcBorders>
              <w:top w:val="nil"/>
              <w:left w:val="single" w:sz="4" w:space="0" w:color="000000"/>
              <w:right w:val="single" w:sz="4" w:space="0" w:color="000000"/>
            </w:tcBorders>
            <w:shd w:val="clear" w:color="auto" w:fill="auto"/>
            <w:hideMark/>
          </w:tcPr>
          <w:p w14:paraId="561E1BB1"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Specialistas</w:t>
            </w:r>
          </w:p>
        </w:tc>
        <w:tc>
          <w:tcPr>
            <w:tcW w:w="1134" w:type="dxa"/>
            <w:tcBorders>
              <w:top w:val="single" w:sz="4" w:space="0" w:color="000000"/>
              <w:left w:val="nil"/>
              <w:bottom w:val="single" w:sz="4" w:space="0" w:color="000000"/>
              <w:right w:val="single" w:sz="4" w:space="0" w:color="auto"/>
            </w:tcBorders>
            <w:vAlign w:val="center"/>
          </w:tcPr>
          <w:p w14:paraId="5C192E04"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A</w:t>
            </w:r>
          </w:p>
        </w:tc>
        <w:tc>
          <w:tcPr>
            <w:tcW w:w="3686" w:type="dxa"/>
            <w:tcBorders>
              <w:top w:val="nil"/>
              <w:left w:val="single" w:sz="4" w:space="0" w:color="auto"/>
              <w:bottom w:val="single" w:sz="4" w:space="0" w:color="000000"/>
              <w:right w:val="single" w:sz="4" w:space="0" w:color="000000"/>
            </w:tcBorders>
            <w:shd w:val="clear" w:color="auto" w:fill="auto"/>
            <w:noWrap/>
            <w:vAlign w:val="center"/>
            <w:hideMark/>
          </w:tcPr>
          <w:p w14:paraId="4D072BB0"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0,67</w:t>
            </w:r>
          </w:p>
        </w:tc>
      </w:tr>
      <w:tr w:rsidR="00BB4550" w:rsidRPr="00107CD3" w14:paraId="1DA20584" w14:textId="77777777" w:rsidTr="003D4179">
        <w:trPr>
          <w:trHeight w:val="357"/>
        </w:trPr>
        <w:tc>
          <w:tcPr>
            <w:tcW w:w="704" w:type="dxa"/>
            <w:vMerge/>
            <w:tcBorders>
              <w:left w:val="single" w:sz="4" w:space="0" w:color="000000"/>
              <w:right w:val="single" w:sz="4" w:space="0" w:color="000000"/>
            </w:tcBorders>
          </w:tcPr>
          <w:p w14:paraId="28B29443" w14:textId="77777777" w:rsidR="00BB4550" w:rsidRPr="00107CD3" w:rsidRDefault="00BB4550" w:rsidP="003D4179">
            <w:pPr>
              <w:widowControl w:val="0"/>
              <w:jc w:val="center"/>
              <w:rPr>
                <w:rFonts w:eastAsia="Times New Roman"/>
                <w:szCs w:val="24"/>
                <w:lang w:eastAsia="lt-LT"/>
              </w:rPr>
            </w:pPr>
          </w:p>
        </w:tc>
        <w:tc>
          <w:tcPr>
            <w:tcW w:w="3402" w:type="dxa"/>
            <w:vMerge/>
            <w:tcBorders>
              <w:left w:val="single" w:sz="4" w:space="0" w:color="000000"/>
              <w:right w:val="single" w:sz="4" w:space="0" w:color="000000"/>
            </w:tcBorders>
            <w:shd w:val="clear" w:color="auto" w:fill="auto"/>
            <w:hideMark/>
          </w:tcPr>
          <w:p w14:paraId="65EEA88D" w14:textId="77777777" w:rsidR="00BB4550" w:rsidRPr="00107CD3" w:rsidRDefault="00BB4550" w:rsidP="003D4179">
            <w:pPr>
              <w:widowControl w:val="0"/>
              <w:rPr>
                <w:rFonts w:eastAsia="Times New Roman"/>
                <w:szCs w:val="24"/>
                <w:lang w:eastAsia="lt-LT"/>
              </w:rPr>
            </w:pPr>
          </w:p>
        </w:tc>
        <w:tc>
          <w:tcPr>
            <w:tcW w:w="1134" w:type="dxa"/>
            <w:tcBorders>
              <w:top w:val="single" w:sz="4" w:space="0" w:color="000000"/>
              <w:left w:val="nil"/>
              <w:right w:val="single" w:sz="4" w:space="0" w:color="auto"/>
            </w:tcBorders>
            <w:vAlign w:val="center"/>
          </w:tcPr>
          <w:p w14:paraId="0FC51DBD"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B</w:t>
            </w:r>
          </w:p>
        </w:tc>
        <w:tc>
          <w:tcPr>
            <w:tcW w:w="3686" w:type="dxa"/>
            <w:tcBorders>
              <w:top w:val="nil"/>
              <w:left w:val="single" w:sz="4" w:space="0" w:color="auto"/>
              <w:right w:val="single" w:sz="4" w:space="0" w:color="000000"/>
            </w:tcBorders>
            <w:shd w:val="clear" w:color="auto" w:fill="auto"/>
            <w:noWrap/>
            <w:vAlign w:val="center"/>
            <w:hideMark/>
          </w:tcPr>
          <w:p w14:paraId="1812A072"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0,62</w:t>
            </w:r>
          </w:p>
        </w:tc>
      </w:tr>
      <w:tr w:rsidR="00BB4550" w:rsidRPr="00107CD3" w14:paraId="591E4062" w14:textId="77777777" w:rsidTr="003D4179">
        <w:trPr>
          <w:trHeight w:val="305"/>
        </w:trPr>
        <w:tc>
          <w:tcPr>
            <w:tcW w:w="704" w:type="dxa"/>
            <w:tcBorders>
              <w:top w:val="single" w:sz="4" w:space="0" w:color="000000"/>
              <w:left w:val="single" w:sz="4" w:space="0" w:color="000000"/>
              <w:bottom w:val="single" w:sz="4" w:space="0" w:color="auto"/>
              <w:right w:val="single" w:sz="4" w:space="0" w:color="000000"/>
            </w:tcBorders>
          </w:tcPr>
          <w:p w14:paraId="6BBA5318"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6.</w:t>
            </w:r>
          </w:p>
        </w:tc>
        <w:tc>
          <w:tcPr>
            <w:tcW w:w="3402" w:type="dxa"/>
            <w:tcBorders>
              <w:top w:val="single" w:sz="4" w:space="0" w:color="000000"/>
              <w:left w:val="single" w:sz="4" w:space="0" w:color="000000"/>
              <w:bottom w:val="single" w:sz="4" w:space="0" w:color="auto"/>
              <w:right w:val="single" w:sz="4" w:space="0" w:color="000000"/>
            </w:tcBorders>
            <w:shd w:val="clear" w:color="auto" w:fill="auto"/>
            <w:hideMark/>
          </w:tcPr>
          <w:p w14:paraId="6612BE1F"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Kvalifikuotas darbuotojas</w:t>
            </w:r>
          </w:p>
        </w:tc>
        <w:tc>
          <w:tcPr>
            <w:tcW w:w="1134" w:type="dxa"/>
            <w:tcBorders>
              <w:top w:val="single" w:sz="4" w:space="0" w:color="000000"/>
              <w:left w:val="nil"/>
              <w:bottom w:val="single" w:sz="4" w:space="0" w:color="auto"/>
              <w:right w:val="single" w:sz="4" w:space="0" w:color="auto"/>
            </w:tcBorders>
            <w:vAlign w:val="center"/>
          </w:tcPr>
          <w:p w14:paraId="78149595"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C</w:t>
            </w:r>
          </w:p>
        </w:tc>
        <w:tc>
          <w:tcPr>
            <w:tcW w:w="3686" w:type="dxa"/>
            <w:tcBorders>
              <w:top w:val="single" w:sz="4" w:space="0" w:color="000000"/>
              <w:left w:val="single" w:sz="4" w:space="0" w:color="auto"/>
              <w:bottom w:val="single" w:sz="4" w:space="0" w:color="auto"/>
              <w:right w:val="single" w:sz="4" w:space="0" w:color="000000"/>
            </w:tcBorders>
            <w:shd w:val="clear" w:color="auto" w:fill="auto"/>
            <w:noWrap/>
            <w:vAlign w:val="center"/>
          </w:tcPr>
          <w:p w14:paraId="48BB6BAA"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0,57</w:t>
            </w:r>
          </w:p>
        </w:tc>
      </w:tr>
    </w:tbl>
    <w:p w14:paraId="7898D174" w14:textId="77777777" w:rsidR="00BB4550" w:rsidRPr="00107CD3" w:rsidRDefault="00BB4550" w:rsidP="00BB4550">
      <w:pPr>
        <w:rPr>
          <w:rFonts w:eastAsia="Times New Roman"/>
        </w:rPr>
      </w:pPr>
    </w:p>
    <w:p w14:paraId="19A857E3" w14:textId="77777777" w:rsidR="00BB4550" w:rsidRPr="00107CD3" w:rsidRDefault="00BB4550" w:rsidP="0047735B">
      <w:pPr>
        <w:widowControl w:val="0"/>
        <w:spacing w:line="360" w:lineRule="atLeast"/>
        <w:jc w:val="center"/>
        <w:rPr>
          <w:rFonts w:eastAsia="Times New Roman"/>
        </w:rPr>
      </w:pPr>
      <w:r w:rsidRPr="00107CD3">
        <w:rPr>
          <w:rFonts w:eastAsia="Times New Roman"/>
          <w:szCs w:val="24"/>
          <w:lang w:eastAsia="lt-LT"/>
        </w:rPr>
        <w:t>____________________</w:t>
      </w:r>
    </w:p>
    <w:p w14:paraId="010DC0A1" w14:textId="77777777" w:rsidR="00AB02E4" w:rsidRPr="006D7B95" w:rsidRDefault="00AB02E4" w:rsidP="008A59A8">
      <w:pPr>
        <w:rPr>
          <w:rFonts w:eastAsia="Times New Roman"/>
          <w:szCs w:val="24"/>
        </w:rPr>
      </w:pPr>
    </w:p>
    <w:p w14:paraId="65BC8068" w14:textId="77777777" w:rsidR="00704DE9" w:rsidRPr="006D7B95" w:rsidRDefault="00704DE9" w:rsidP="008A59A8">
      <w:pPr>
        <w:tabs>
          <w:tab w:val="left" w:pos="6078"/>
        </w:tabs>
        <w:jc w:val="right"/>
        <w:rPr>
          <w:szCs w:val="24"/>
        </w:rPr>
      </w:pPr>
    </w:p>
    <w:p w14:paraId="0B970FFE" w14:textId="77777777" w:rsidR="00704DE9" w:rsidRPr="006D7B95" w:rsidRDefault="00704DE9" w:rsidP="008A59A8">
      <w:pPr>
        <w:rPr>
          <w:szCs w:val="24"/>
        </w:rPr>
      </w:pPr>
    </w:p>
    <w:p w14:paraId="0028794E" w14:textId="273507EF" w:rsidR="00704DE9" w:rsidRPr="006D7B95" w:rsidRDefault="00C73B1C" w:rsidP="0047735B">
      <w:pPr>
        <w:jc w:val="center"/>
        <w:rPr>
          <w:szCs w:val="24"/>
        </w:rPr>
      </w:pP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p>
    <w:p w14:paraId="2BC257EA" w14:textId="77777777" w:rsidR="00704DE9" w:rsidRPr="006D7B95" w:rsidRDefault="00704DE9" w:rsidP="008A59A8">
      <w:pPr>
        <w:rPr>
          <w:szCs w:val="24"/>
        </w:rPr>
      </w:pPr>
    </w:p>
    <w:p w14:paraId="59B376C9" w14:textId="77777777" w:rsidR="00704DE9" w:rsidRPr="006D7B95" w:rsidRDefault="00704DE9" w:rsidP="008A59A8">
      <w:pPr>
        <w:rPr>
          <w:szCs w:val="24"/>
        </w:rPr>
      </w:pPr>
    </w:p>
    <w:p w14:paraId="54E0EFE2" w14:textId="77777777" w:rsidR="00704DE9" w:rsidRPr="006D7B95" w:rsidRDefault="00704DE9" w:rsidP="008A59A8">
      <w:pPr>
        <w:rPr>
          <w:szCs w:val="24"/>
        </w:rPr>
      </w:pPr>
    </w:p>
    <w:p w14:paraId="545F9C66" w14:textId="36D2588A" w:rsidR="00704DE9" w:rsidRPr="006D7B95" w:rsidRDefault="00704DE9" w:rsidP="008A59A8">
      <w:pPr>
        <w:rPr>
          <w:szCs w:val="24"/>
        </w:rPr>
      </w:pPr>
    </w:p>
    <w:p w14:paraId="0D88319F" w14:textId="2C31C260" w:rsidR="003508C8" w:rsidRPr="006D7B95" w:rsidRDefault="003508C8" w:rsidP="008A59A8">
      <w:pPr>
        <w:rPr>
          <w:szCs w:val="24"/>
        </w:rPr>
      </w:pPr>
    </w:p>
    <w:p w14:paraId="0BFA9646" w14:textId="2763B427" w:rsidR="003508C8" w:rsidRPr="006D7B95" w:rsidRDefault="003508C8" w:rsidP="008A59A8">
      <w:pPr>
        <w:rPr>
          <w:szCs w:val="24"/>
        </w:rPr>
      </w:pPr>
    </w:p>
    <w:p w14:paraId="370302E7" w14:textId="09931D61" w:rsidR="003508C8" w:rsidRPr="006D7B95" w:rsidRDefault="003508C8" w:rsidP="008A59A8">
      <w:pPr>
        <w:rPr>
          <w:szCs w:val="24"/>
        </w:rPr>
      </w:pPr>
    </w:p>
    <w:p w14:paraId="6BDAD453" w14:textId="508CA080" w:rsidR="003508C8" w:rsidRPr="006D7B95" w:rsidRDefault="00F342B4" w:rsidP="008A59A8">
      <w:pPr>
        <w:rPr>
          <w:szCs w:val="24"/>
        </w:rPr>
      </w:pPr>
      <w:r w:rsidRPr="006D7B95">
        <w:rPr>
          <w:szCs w:val="24"/>
        </w:rPr>
        <w:br/>
      </w:r>
    </w:p>
    <w:p w14:paraId="3DF62471" w14:textId="26E0EA01" w:rsidR="00F342B4" w:rsidRPr="006D7B95" w:rsidRDefault="00F342B4" w:rsidP="008A59A8">
      <w:pPr>
        <w:rPr>
          <w:szCs w:val="24"/>
        </w:rPr>
      </w:pPr>
    </w:p>
    <w:p w14:paraId="1D7DF1DF" w14:textId="03B4B2C2" w:rsidR="00F342B4" w:rsidRPr="006D7B95" w:rsidRDefault="00F342B4" w:rsidP="008A59A8">
      <w:pPr>
        <w:rPr>
          <w:szCs w:val="24"/>
        </w:rPr>
      </w:pPr>
    </w:p>
    <w:p w14:paraId="463A7F8A" w14:textId="4D3B9A6A" w:rsidR="00F342B4" w:rsidRPr="006D7B95" w:rsidRDefault="00F342B4" w:rsidP="008A59A8">
      <w:pPr>
        <w:rPr>
          <w:szCs w:val="24"/>
        </w:rPr>
      </w:pPr>
    </w:p>
    <w:p w14:paraId="029FA0B7" w14:textId="77777777" w:rsidR="00F342B4" w:rsidRPr="006D7B95" w:rsidRDefault="00F342B4" w:rsidP="008A59A8">
      <w:pPr>
        <w:rPr>
          <w:szCs w:val="24"/>
        </w:rPr>
      </w:pPr>
    </w:p>
    <w:p w14:paraId="1EBD8D50" w14:textId="68E30795" w:rsidR="003508C8" w:rsidRPr="006D7B95" w:rsidRDefault="003508C8" w:rsidP="008A59A8">
      <w:pPr>
        <w:rPr>
          <w:szCs w:val="24"/>
        </w:rPr>
      </w:pPr>
    </w:p>
    <w:p w14:paraId="68A6D0F1" w14:textId="62AAAA61" w:rsidR="003508C8" w:rsidRDefault="003508C8" w:rsidP="008A59A8">
      <w:pPr>
        <w:rPr>
          <w:szCs w:val="24"/>
        </w:rPr>
      </w:pPr>
    </w:p>
    <w:p w14:paraId="1895B5D0" w14:textId="77777777" w:rsidR="00BB4550" w:rsidRDefault="00BB4550" w:rsidP="008A59A8">
      <w:pPr>
        <w:rPr>
          <w:szCs w:val="24"/>
        </w:rPr>
      </w:pPr>
    </w:p>
    <w:p w14:paraId="5E161C5A" w14:textId="387E2960" w:rsidR="00BB4550" w:rsidRDefault="00BB4550" w:rsidP="008A59A8">
      <w:pPr>
        <w:rPr>
          <w:szCs w:val="24"/>
        </w:rPr>
      </w:pPr>
    </w:p>
    <w:p w14:paraId="564A007A" w14:textId="77777777" w:rsidR="002D06EF" w:rsidRPr="006D7B95" w:rsidRDefault="002D06EF" w:rsidP="002D06EF">
      <w:pPr>
        <w:ind w:left="2592" w:firstLine="1296"/>
        <w:rPr>
          <w:szCs w:val="24"/>
        </w:rPr>
      </w:pPr>
      <w:r w:rsidRPr="006D7B95">
        <w:rPr>
          <w:szCs w:val="24"/>
        </w:rPr>
        <w:lastRenderedPageBreak/>
        <w:t xml:space="preserve">Panevėžio r. Paliūniškio pagrindinės </w:t>
      </w:r>
      <w:r>
        <w:rPr>
          <w:szCs w:val="24"/>
        </w:rPr>
        <w:t>mokyklos</w:t>
      </w:r>
    </w:p>
    <w:p w14:paraId="404188CC" w14:textId="59BF084A" w:rsidR="003508C8" w:rsidRDefault="002D06EF" w:rsidP="002D06EF">
      <w:pPr>
        <w:ind w:left="3888" w:right="-143"/>
        <w:rPr>
          <w:szCs w:val="24"/>
        </w:rPr>
      </w:pPr>
      <w:r>
        <w:rPr>
          <w:szCs w:val="24"/>
        </w:rPr>
        <w:t>darbuotojų darbo apmokėjimo tvarkos</w:t>
      </w:r>
    </w:p>
    <w:p w14:paraId="10ADF56D" w14:textId="5983BFB2" w:rsidR="002D06EF" w:rsidRPr="006D7B95" w:rsidRDefault="002D06EF" w:rsidP="002D06EF">
      <w:pPr>
        <w:ind w:left="3888" w:right="-143"/>
        <w:rPr>
          <w:szCs w:val="24"/>
        </w:rPr>
      </w:pPr>
      <w:r>
        <w:rPr>
          <w:szCs w:val="24"/>
        </w:rPr>
        <w:t>2 priedas</w:t>
      </w:r>
    </w:p>
    <w:p w14:paraId="72FFD316" w14:textId="08265D3C" w:rsidR="00704DE9" w:rsidRPr="006D7B95" w:rsidRDefault="00704DE9" w:rsidP="008A59A8">
      <w:pPr>
        <w:rPr>
          <w:szCs w:val="24"/>
        </w:rPr>
      </w:pPr>
    </w:p>
    <w:p w14:paraId="78D29405" w14:textId="6789AA78" w:rsidR="00E06A0C" w:rsidRPr="006D7B95" w:rsidRDefault="00E06A0C" w:rsidP="00E06A0C">
      <w:pPr>
        <w:jc w:val="center"/>
        <w:rPr>
          <w:rFonts w:eastAsia="Times New Roman"/>
          <w:szCs w:val="24"/>
          <w:lang w:eastAsia="lt-LT"/>
        </w:rPr>
      </w:pPr>
      <w:r w:rsidRPr="006D7B95">
        <w:rPr>
          <w:rFonts w:eastAsia="Times New Roman"/>
          <w:b/>
          <w:bCs/>
          <w:szCs w:val="24"/>
          <w:lang w:eastAsia="lt-LT"/>
        </w:rPr>
        <w:t>MOKYTOJŲ, PAGALBOS MOKINIUI SPECIALISTŲ</w:t>
      </w:r>
      <w:r w:rsidR="00171F0B" w:rsidRPr="006D7B95">
        <w:rPr>
          <w:rFonts w:eastAsia="Times New Roman"/>
          <w:b/>
          <w:bCs/>
          <w:szCs w:val="24"/>
          <w:lang w:eastAsia="lt-LT"/>
        </w:rPr>
        <w:t>,</w:t>
      </w:r>
      <w:r w:rsidRPr="006D7B95">
        <w:rPr>
          <w:rFonts w:eastAsia="Times New Roman"/>
          <w:b/>
          <w:bCs/>
          <w:szCs w:val="24"/>
          <w:lang w:eastAsia="lt-LT"/>
        </w:rPr>
        <w:t xml:space="preserve"> MOKYKLŲ </w:t>
      </w:r>
      <w:r w:rsidR="00414F43" w:rsidRPr="006D7B95">
        <w:rPr>
          <w:rFonts w:eastAsia="Times New Roman"/>
          <w:b/>
          <w:bCs/>
          <w:szCs w:val="24"/>
          <w:lang w:eastAsia="lt-LT"/>
        </w:rPr>
        <w:t>DIREKTORIŲ</w:t>
      </w:r>
      <w:r w:rsidRPr="006D7B95">
        <w:rPr>
          <w:rFonts w:eastAsia="Times New Roman"/>
          <w:b/>
          <w:bCs/>
          <w:szCs w:val="24"/>
          <w:lang w:eastAsia="lt-LT"/>
        </w:rPr>
        <w:t xml:space="preserve">, JŲ PAVADUOTOJŲ UGDYMUI PAREIGINĖS ALGOS </w:t>
      </w:r>
      <w:r w:rsidR="002B1BA5">
        <w:rPr>
          <w:rFonts w:eastAsia="Times New Roman"/>
          <w:b/>
          <w:bCs/>
          <w:szCs w:val="24"/>
          <w:lang w:eastAsia="lt-LT"/>
        </w:rPr>
        <w:t xml:space="preserve">KOEFICIENTAI </w:t>
      </w:r>
      <w:r w:rsidR="003508C8" w:rsidRPr="006D7B95">
        <w:rPr>
          <w:rFonts w:eastAsia="Times New Roman"/>
          <w:b/>
          <w:bCs/>
          <w:szCs w:val="24"/>
          <w:lang w:eastAsia="lt-LT"/>
        </w:rPr>
        <w:t>IR MOKYTOJŲ, PAGALBOS MOKINIUI SPECIALISTŲ (SPECIALIŲJŲ PEDAGOGŲ, LOGOPEDŲ, SURDOPEDAGOGŲ</w:t>
      </w:r>
      <w:r w:rsidR="00171F0B" w:rsidRPr="006D7B95">
        <w:rPr>
          <w:rFonts w:eastAsia="Times New Roman"/>
          <w:b/>
          <w:bCs/>
          <w:szCs w:val="24"/>
          <w:lang w:eastAsia="lt-LT"/>
        </w:rPr>
        <w:t xml:space="preserve">, TIFLOPEDAGOGŲ, PSICHOLOGŲ, SOCIALINIŲ PEDAGOGŲ, AUKLĖTOJŲ, KONCERTMEISTERIŲ) </w:t>
      </w:r>
      <w:r w:rsidRPr="006D7B95">
        <w:rPr>
          <w:rFonts w:eastAsia="Times New Roman"/>
          <w:b/>
          <w:bCs/>
          <w:szCs w:val="24"/>
          <w:lang w:eastAsia="lt-LT"/>
        </w:rPr>
        <w:t>DARBO KRŪVIO SANDARA</w:t>
      </w:r>
    </w:p>
    <w:p w14:paraId="5B51F19F" w14:textId="77777777" w:rsidR="00704DE9" w:rsidRPr="006D7B95" w:rsidRDefault="00704DE9" w:rsidP="008A59A8">
      <w:pPr>
        <w:rPr>
          <w:szCs w:val="24"/>
        </w:rPr>
      </w:pPr>
    </w:p>
    <w:p w14:paraId="71AF39B3" w14:textId="77777777" w:rsidR="00704DE9" w:rsidRPr="006D7B95" w:rsidRDefault="00704DE9" w:rsidP="008A59A8">
      <w:pPr>
        <w:rPr>
          <w:szCs w:val="24"/>
        </w:rPr>
      </w:pPr>
    </w:p>
    <w:p w14:paraId="4B95CE1E" w14:textId="77777777" w:rsidR="008A59A8" w:rsidRPr="006D7B95" w:rsidRDefault="008A59A8" w:rsidP="008A59A8">
      <w:pPr>
        <w:jc w:val="center"/>
        <w:rPr>
          <w:rFonts w:eastAsia="Times New Roman"/>
          <w:szCs w:val="24"/>
          <w:lang w:eastAsia="lt-LT"/>
        </w:rPr>
      </w:pPr>
      <w:bookmarkStart w:id="4" w:name="_Hlk161001331"/>
      <w:r w:rsidRPr="006D7B95">
        <w:rPr>
          <w:rFonts w:eastAsia="Times New Roman"/>
          <w:b/>
          <w:bCs/>
          <w:szCs w:val="24"/>
          <w:lang w:eastAsia="lt-LT"/>
        </w:rPr>
        <w:t>I SKYRIUS</w:t>
      </w:r>
    </w:p>
    <w:bookmarkEnd w:id="4"/>
    <w:p w14:paraId="4D114417" w14:textId="1B1B5F04" w:rsidR="008A59A8" w:rsidRPr="006D7B95" w:rsidRDefault="008A59A8" w:rsidP="008A59A8">
      <w:pPr>
        <w:jc w:val="center"/>
        <w:rPr>
          <w:rFonts w:eastAsia="Times New Roman"/>
          <w:szCs w:val="24"/>
          <w:lang w:eastAsia="lt-LT"/>
        </w:rPr>
      </w:pPr>
      <w:r w:rsidRPr="006D7B95">
        <w:rPr>
          <w:rFonts w:eastAsia="Times New Roman"/>
          <w:b/>
          <w:bCs/>
          <w:szCs w:val="24"/>
          <w:lang w:eastAsia="lt-LT"/>
        </w:rPr>
        <w:t>MOKYTOJŲ, DI</w:t>
      </w:r>
      <w:r w:rsidR="00927C22" w:rsidRPr="006D7B95">
        <w:rPr>
          <w:rFonts w:eastAsia="Times New Roman"/>
          <w:b/>
          <w:bCs/>
          <w:szCs w:val="24"/>
          <w:lang w:eastAsia="lt-LT"/>
        </w:rPr>
        <w:t>RBANČIŲ PAGAL BENDROJO UGDYMO</w:t>
      </w:r>
      <w:r w:rsidRPr="006D7B95">
        <w:rPr>
          <w:rFonts w:eastAsia="Times New Roman"/>
          <w:b/>
          <w:bCs/>
          <w:szCs w:val="24"/>
          <w:lang w:eastAsia="lt-LT"/>
        </w:rPr>
        <w:t xml:space="preserve"> IR NEFORMALIOJO ŠVIETIMO PROGRAMAS (IŠSKYRUS IKIMOKYKLINIO IR PRIEŠMOKYKLINIO UGDYMO PROGRAMAS), PAREIGINĖS ALGOS KOEFICIENTAI IR DARBO KRŪVIO SANDARA</w:t>
      </w:r>
    </w:p>
    <w:p w14:paraId="2A6E157A" w14:textId="77777777" w:rsidR="008A59A8" w:rsidRPr="006D7B95" w:rsidRDefault="008A59A8" w:rsidP="008A59A8">
      <w:pPr>
        <w:ind w:firstLine="720"/>
        <w:jc w:val="both"/>
        <w:rPr>
          <w:rFonts w:eastAsia="Times New Roman"/>
          <w:szCs w:val="24"/>
          <w:lang w:eastAsia="lt-LT"/>
        </w:rPr>
      </w:pPr>
    </w:p>
    <w:p w14:paraId="23D5C957" w14:textId="58E194C1" w:rsidR="004C6BF1" w:rsidRPr="006D7B95" w:rsidRDefault="008A59A8" w:rsidP="005D7D36">
      <w:pPr>
        <w:ind w:firstLine="851"/>
        <w:jc w:val="both"/>
        <w:rPr>
          <w:rFonts w:eastAsia="Times New Roman"/>
          <w:bCs/>
          <w:szCs w:val="24"/>
        </w:rPr>
      </w:pPr>
      <w:r w:rsidRPr="006D7B95">
        <w:rPr>
          <w:rFonts w:eastAsia="Times New Roman"/>
          <w:bCs/>
          <w:szCs w:val="24"/>
        </w:rPr>
        <w:t>1. Šiame skyriuje nurodytų darbuotojų pareiginės algos koeficientai:</w:t>
      </w:r>
    </w:p>
    <w:p w14:paraId="248F6903" w14:textId="77777777" w:rsidR="00885CDE" w:rsidRPr="006D7B95" w:rsidRDefault="00885CDE" w:rsidP="004C6BF1">
      <w:pPr>
        <w:ind w:firstLine="720"/>
        <w:jc w:val="both"/>
        <w:rPr>
          <w:rFonts w:eastAsia="Times New Roman"/>
          <w:bCs/>
          <w:szCs w:val="24"/>
        </w:rPr>
      </w:pPr>
    </w:p>
    <w:p w14:paraId="29F548B5" w14:textId="77777777" w:rsidR="002B1BA5" w:rsidRPr="00107CD3" w:rsidRDefault="002B1BA5" w:rsidP="002B1BA5">
      <w:pPr>
        <w:widowControl w:val="0"/>
        <w:ind w:left="3888" w:right="-1"/>
        <w:rPr>
          <w:rFonts w:eastAsia="Times New Roman"/>
          <w:szCs w:val="24"/>
          <w:lang w:eastAsia="lt-LT"/>
        </w:rPr>
      </w:pPr>
      <w:r w:rsidRPr="00107CD3">
        <w:rPr>
          <w:rFonts w:eastAsia="Times New Roman"/>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BB4550" w:rsidRPr="00107CD3" w14:paraId="5C2A8C46" w14:textId="77777777" w:rsidTr="003D4179">
        <w:trPr>
          <w:trHeight w:val="275"/>
          <w:tblHeader/>
        </w:trPr>
        <w:tc>
          <w:tcPr>
            <w:tcW w:w="1724" w:type="dxa"/>
            <w:vMerge w:val="restart"/>
            <w:tcMar>
              <w:top w:w="0" w:type="dxa"/>
              <w:left w:w="108" w:type="dxa"/>
              <w:bottom w:w="0" w:type="dxa"/>
              <w:right w:w="108" w:type="dxa"/>
            </w:tcMar>
            <w:vAlign w:val="center"/>
            <w:hideMark/>
          </w:tcPr>
          <w:p w14:paraId="092BA717" w14:textId="77777777" w:rsidR="00BB4550" w:rsidRPr="00107CD3" w:rsidRDefault="00BB4550" w:rsidP="003D4179">
            <w:pPr>
              <w:widowControl w:val="0"/>
              <w:ind w:right="38"/>
              <w:rPr>
                <w:rFonts w:eastAsia="Times New Roman"/>
                <w:szCs w:val="24"/>
              </w:rPr>
            </w:pPr>
            <w:r w:rsidRPr="00107CD3">
              <w:rPr>
                <w:rFonts w:eastAsia="Times New Roman"/>
                <w:bCs/>
                <w:szCs w:val="24"/>
              </w:rPr>
              <w:t xml:space="preserve">Kvalifikacinė kategorija </w:t>
            </w:r>
          </w:p>
        </w:tc>
        <w:tc>
          <w:tcPr>
            <w:tcW w:w="7627" w:type="dxa"/>
            <w:gridSpan w:val="7"/>
            <w:tcMar>
              <w:top w:w="0" w:type="dxa"/>
              <w:left w:w="108" w:type="dxa"/>
              <w:bottom w:w="0" w:type="dxa"/>
              <w:right w:w="108" w:type="dxa"/>
            </w:tcMar>
            <w:vAlign w:val="center"/>
            <w:hideMark/>
          </w:tcPr>
          <w:p w14:paraId="6AB5D147" w14:textId="77777777" w:rsidR="00BB4550" w:rsidRPr="00107CD3" w:rsidRDefault="00BB4550" w:rsidP="003D4179">
            <w:pPr>
              <w:widowControl w:val="0"/>
              <w:ind w:right="38"/>
              <w:jc w:val="center"/>
              <w:rPr>
                <w:rFonts w:eastAsia="Times New Roman"/>
                <w:bCs/>
                <w:szCs w:val="24"/>
              </w:rPr>
            </w:pPr>
            <w:r w:rsidRPr="00107CD3">
              <w:rPr>
                <w:rFonts w:eastAsia="Times New Roman"/>
                <w:bCs/>
                <w:szCs w:val="24"/>
              </w:rPr>
              <w:t>Pareiginės algos koeficientai</w:t>
            </w:r>
          </w:p>
        </w:tc>
      </w:tr>
      <w:tr w:rsidR="00BB4550" w:rsidRPr="00107CD3" w14:paraId="0AAE8BCF" w14:textId="77777777" w:rsidTr="003D4179">
        <w:trPr>
          <w:trHeight w:val="275"/>
          <w:tblHeader/>
        </w:trPr>
        <w:tc>
          <w:tcPr>
            <w:tcW w:w="1724" w:type="dxa"/>
            <w:vMerge/>
            <w:vAlign w:val="center"/>
            <w:hideMark/>
          </w:tcPr>
          <w:p w14:paraId="67544074" w14:textId="77777777" w:rsidR="00BB4550" w:rsidRPr="00107CD3" w:rsidRDefault="00BB4550" w:rsidP="003D4179">
            <w:pPr>
              <w:widowControl w:val="0"/>
              <w:ind w:right="38"/>
              <w:rPr>
                <w:rFonts w:eastAsia="Times New Roman"/>
                <w:szCs w:val="24"/>
              </w:rPr>
            </w:pPr>
          </w:p>
        </w:tc>
        <w:tc>
          <w:tcPr>
            <w:tcW w:w="7627" w:type="dxa"/>
            <w:gridSpan w:val="7"/>
            <w:tcMar>
              <w:top w:w="0" w:type="dxa"/>
              <w:left w:w="108" w:type="dxa"/>
              <w:bottom w:w="0" w:type="dxa"/>
              <w:right w:w="108" w:type="dxa"/>
            </w:tcMar>
            <w:vAlign w:val="center"/>
            <w:hideMark/>
          </w:tcPr>
          <w:p w14:paraId="263998FB" w14:textId="77777777" w:rsidR="00BB4550" w:rsidRPr="00107CD3" w:rsidRDefault="00BB4550" w:rsidP="003D4179">
            <w:pPr>
              <w:widowControl w:val="0"/>
              <w:jc w:val="center"/>
              <w:rPr>
                <w:rFonts w:eastAsia="Times New Roman"/>
                <w:szCs w:val="24"/>
              </w:rPr>
            </w:pPr>
            <w:r w:rsidRPr="00107CD3">
              <w:rPr>
                <w:rFonts w:eastAsia="Times New Roman"/>
                <w:bCs/>
                <w:szCs w:val="24"/>
              </w:rPr>
              <w:t>Pedagoginio darbo stažas (metais)</w:t>
            </w:r>
          </w:p>
        </w:tc>
      </w:tr>
      <w:tr w:rsidR="00BB4550" w:rsidRPr="00107CD3" w14:paraId="71969FE7" w14:textId="77777777" w:rsidTr="003D4179">
        <w:trPr>
          <w:trHeight w:val="1121"/>
          <w:tblHeader/>
        </w:trPr>
        <w:tc>
          <w:tcPr>
            <w:tcW w:w="1724" w:type="dxa"/>
            <w:vMerge/>
            <w:vAlign w:val="center"/>
            <w:hideMark/>
          </w:tcPr>
          <w:p w14:paraId="653647A2" w14:textId="77777777" w:rsidR="00BB4550" w:rsidRPr="00107CD3" w:rsidRDefault="00BB4550" w:rsidP="003D4179">
            <w:pPr>
              <w:widowControl w:val="0"/>
              <w:ind w:right="38"/>
              <w:rPr>
                <w:rFonts w:eastAsia="Times New Roman"/>
                <w:szCs w:val="24"/>
              </w:rPr>
            </w:pPr>
          </w:p>
        </w:tc>
        <w:tc>
          <w:tcPr>
            <w:tcW w:w="965" w:type="dxa"/>
            <w:tcMar>
              <w:top w:w="0" w:type="dxa"/>
              <w:left w:w="108" w:type="dxa"/>
              <w:bottom w:w="0" w:type="dxa"/>
              <w:right w:w="108" w:type="dxa"/>
            </w:tcMar>
            <w:vAlign w:val="center"/>
            <w:hideMark/>
          </w:tcPr>
          <w:p w14:paraId="6E66FDF8"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iki 2</w:t>
            </w:r>
          </w:p>
        </w:tc>
        <w:tc>
          <w:tcPr>
            <w:tcW w:w="1134" w:type="dxa"/>
            <w:tcMar>
              <w:top w:w="0" w:type="dxa"/>
              <w:left w:w="108" w:type="dxa"/>
              <w:bottom w:w="0" w:type="dxa"/>
              <w:right w:w="108" w:type="dxa"/>
            </w:tcMar>
            <w:vAlign w:val="center"/>
            <w:hideMark/>
          </w:tcPr>
          <w:p w14:paraId="002A176C"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 iki 5</w:t>
            </w:r>
          </w:p>
        </w:tc>
        <w:tc>
          <w:tcPr>
            <w:tcW w:w="1134" w:type="dxa"/>
            <w:tcMar>
              <w:top w:w="0" w:type="dxa"/>
              <w:left w:w="108" w:type="dxa"/>
              <w:bottom w:w="0" w:type="dxa"/>
              <w:right w:w="108" w:type="dxa"/>
            </w:tcMar>
            <w:vAlign w:val="center"/>
            <w:hideMark/>
          </w:tcPr>
          <w:p w14:paraId="69D13551" w14:textId="77777777" w:rsidR="00BB4550" w:rsidRPr="00107CD3" w:rsidRDefault="00BB4550" w:rsidP="003D4179">
            <w:pPr>
              <w:widowControl w:val="0"/>
              <w:jc w:val="center"/>
              <w:rPr>
                <w:rFonts w:eastAsia="Times New Roman"/>
                <w:szCs w:val="24"/>
              </w:rPr>
            </w:pPr>
            <w:r w:rsidRPr="00107CD3">
              <w:rPr>
                <w:rFonts w:eastAsia="Times New Roman"/>
                <w:bCs/>
                <w:szCs w:val="24"/>
              </w:rPr>
              <w:t>nuo daugiau kaip 5 iki 10</w:t>
            </w:r>
          </w:p>
        </w:tc>
        <w:tc>
          <w:tcPr>
            <w:tcW w:w="1134" w:type="dxa"/>
            <w:tcMar>
              <w:top w:w="0" w:type="dxa"/>
              <w:left w:w="108" w:type="dxa"/>
              <w:bottom w:w="0" w:type="dxa"/>
              <w:right w:w="108" w:type="dxa"/>
            </w:tcMar>
            <w:vAlign w:val="center"/>
            <w:hideMark/>
          </w:tcPr>
          <w:p w14:paraId="19F74F47"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10 iki 15</w:t>
            </w:r>
          </w:p>
        </w:tc>
        <w:tc>
          <w:tcPr>
            <w:tcW w:w="1134" w:type="dxa"/>
            <w:tcMar>
              <w:top w:w="0" w:type="dxa"/>
              <w:left w:w="108" w:type="dxa"/>
              <w:bottom w:w="0" w:type="dxa"/>
              <w:right w:w="108" w:type="dxa"/>
            </w:tcMar>
            <w:vAlign w:val="center"/>
            <w:hideMark/>
          </w:tcPr>
          <w:p w14:paraId="3FA91968"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15 iki 20</w:t>
            </w:r>
          </w:p>
        </w:tc>
        <w:tc>
          <w:tcPr>
            <w:tcW w:w="1134" w:type="dxa"/>
            <w:tcMar>
              <w:top w:w="0" w:type="dxa"/>
              <w:left w:w="108" w:type="dxa"/>
              <w:bottom w:w="0" w:type="dxa"/>
              <w:right w:w="108" w:type="dxa"/>
            </w:tcMar>
            <w:vAlign w:val="center"/>
            <w:hideMark/>
          </w:tcPr>
          <w:p w14:paraId="5540709D"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20 iki 25</w:t>
            </w:r>
          </w:p>
        </w:tc>
        <w:tc>
          <w:tcPr>
            <w:tcW w:w="992" w:type="dxa"/>
            <w:tcMar>
              <w:top w:w="0" w:type="dxa"/>
              <w:left w:w="108" w:type="dxa"/>
              <w:bottom w:w="0" w:type="dxa"/>
              <w:right w:w="108" w:type="dxa"/>
            </w:tcMar>
            <w:vAlign w:val="center"/>
            <w:hideMark/>
          </w:tcPr>
          <w:p w14:paraId="242D1BF7"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daugiau kaip 25</w:t>
            </w:r>
          </w:p>
        </w:tc>
      </w:tr>
      <w:tr w:rsidR="00BB4550" w:rsidRPr="00107CD3" w14:paraId="10FBEE10" w14:textId="77777777" w:rsidTr="003D4179">
        <w:trPr>
          <w:trHeight w:val="319"/>
        </w:trPr>
        <w:tc>
          <w:tcPr>
            <w:tcW w:w="9351" w:type="dxa"/>
            <w:gridSpan w:val="8"/>
            <w:tcMar>
              <w:top w:w="0" w:type="dxa"/>
              <w:left w:w="108" w:type="dxa"/>
              <w:bottom w:w="0" w:type="dxa"/>
              <w:right w:w="108" w:type="dxa"/>
            </w:tcMar>
            <w:vAlign w:val="center"/>
            <w:hideMark/>
          </w:tcPr>
          <w:p w14:paraId="3A816491"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Nesuteiktos kvalifikacinės kategorijos</w:t>
            </w:r>
          </w:p>
        </w:tc>
      </w:tr>
      <w:tr w:rsidR="00BB4550" w:rsidRPr="00107CD3" w14:paraId="2D625850" w14:textId="77777777" w:rsidTr="003D4179">
        <w:trPr>
          <w:trHeight w:val="307"/>
        </w:trPr>
        <w:tc>
          <w:tcPr>
            <w:tcW w:w="1724" w:type="dxa"/>
            <w:tcMar>
              <w:top w:w="0" w:type="dxa"/>
              <w:left w:w="108" w:type="dxa"/>
              <w:bottom w:w="0" w:type="dxa"/>
              <w:right w:w="108" w:type="dxa"/>
            </w:tcMar>
            <w:vAlign w:val="center"/>
            <w:hideMark/>
          </w:tcPr>
          <w:p w14:paraId="2BE8980E"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65" w:type="dxa"/>
            <w:tcMar>
              <w:top w:w="0" w:type="dxa"/>
              <w:left w:w="108" w:type="dxa"/>
              <w:bottom w:w="0" w:type="dxa"/>
              <w:right w:w="108" w:type="dxa"/>
            </w:tcMar>
            <w:vAlign w:val="center"/>
            <w:hideMark/>
          </w:tcPr>
          <w:p w14:paraId="151E2C6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0,9294</w:t>
            </w:r>
          </w:p>
        </w:tc>
        <w:tc>
          <w:tcPr>
            <w:tcW w:w="1134" w:type="dxa"/>
            <w:tcMar>
              <w:top w:w="0" w:type="dxa"/>
              <w:left w:w="108" w:type="dxa"/>
              <w:bottom w:w="0" w:type="dxa"/>
              <w:right w:w="108" w:type="dxa"/>
            </w:tcMar>
            <w:vAlign w:val="center"/>
            <w:hideMark/>
          </w:tcPr>
          <w:p w14:paraId="419B152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0,9328</w:t>
            </w:r>
          </w:p>
        </w:tc>
        <w:tc>
          <w:tcPr>
            <w:tcW w:w="1134" w:type="dxa"/>
            <w:tcMar>
              <w:top w:w="0" w:type="dxa"/>
              <w:left w:w="108" w:type="dxa"/>
              <w:bottom w:w="0" w:type="dxa"/>
              <w:right w:w="108" w:type="dxa"/>
            </w:tcMar>
            <w:vAlign w:val="center"/>
            <w:hideMark/>
          </w:tcPr>
          <w:p w14:paraId="75887FC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0,9408</w:t>
            </w:r>
          </w:p>
        </w:tc>
        <w:tc>
          <w:tcPr>
            <w:tcW w:w="1134" w:type="dxa"/>
            <w:tcMar>
              <w:top w:w="0" w:type="dxa"/>
              <w:left w:w="108" w:type="dxa"/>
              <w:bottom w:w="0" w:type="dxa"/>
              <w:right w:w="108" w:type="dxa"/>
            </w:tcMar>
            <w:vAlign w:val="center"/>
            <w:hideMark/>
          </w:tcPr>
          <w:p w14:paraId="109A7E4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0,9580</w:t>
            </w:r>
          </w:p>
        </w:tc>
        <w:tc>
          <w:tcPr>
            <w:tcW w:w="1134" w:type="dxa"/>
            <w:tcMar>
              <w:top w:w="0" w:type="dxa"/>
              <w:left w:w="108" w:type="dxa"/>
              <w:bottom w:w="0" w:type="dxa"/>
              <w:right w:w="108" w:type="dxa"/>
            </w:tcMar>
            <w:vAlign w:val="center"/>
            <w:hideMark/>
          </w:tcPr>
          <w:p w14:paraId="11EB889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0,9878</w:t>
            </w:r>
          </w:p>
        </w:tc>
        <w:tc>
          <w:tcPr>
            <w:tcW w:w="1134" w:type="dxa"/>
            <w:tcMar>
              <w:top w:w="0" w:type="dxa"/>
              <w:left w:w="108" w:type="dxa"/>
              <w:bottom w:w="0" w:type="dxa"/>
              <w:right w:w="108" w:type="dxa"/>
            </w:tcMar>
            <w:vAlign w:val="center"/>
            <w:hideMark/>
          </w:tcPr>
          <w:p w14:paraId="13E2F88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0,9912</w:t>
            </w:r>
          </w:p>
        </w:tc>
        <w:tc>
          <w:tcPr>
            <w:tcW w:w="992" w:type="dxa"/>
            <w:tcMar>
              <w:top w:w="0" w:type="dxa"/>
              <w:left w:w="108" w:type="dxa"/>
              <w:bottom w:w="0" w:type="dxa"/>
              <w:right w:w="108" w:type="dxa"/>
            </w:tcMar>
            <w:vAlign w:val="center"/>
            <w:hideMark/>
          </w:tcPr>
          <w:p w14:paraId="0565CC7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0,9970</w:t>
            </w:r>
          </w:p>
        </w:tc>
      </w:tr>
      <w:tr w:rsidR="00BB4550" w:rsidRPr="00107CD3" w14:paraId="0370FBE9" w14:textId="77777777" w:rsidTr="003D4179">
        <w:trPr>
          <w:trHeight w:val="380"/>
        </w:trPr>
        <w:tc>
          <w:tcPr>
            <w:tcW w:w="9351" w:type="dxa"/>
            <w:gridSpan w:val="8"/>
            <w:tcMar>
              <w:top w:w="0" w:type="dxa"/>
              <w:left w:w="108" w:type="dxa"/>
              <w:bottom w:w="0" w:type="dxa"/>
              <w:right w:w="108" w:type="dxa"/>
            </w:tcMar>
            <w:vAlign w:val="center"/>
            <w:hideMark/>
          </w:tcPr>
          <w:p w14:paraId="30E2AF6F"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Suteiktos kvalifikacinės kategorijos</w:t>
            </w:r>
          </w:p>
        </w:tc>
      </w:tr>
      <w:tr w:rsidR="00BB4550" w:rsidRPr="00107CD3" w14:paraId="265FA8FD" w14:textId="77777777" w:rsidTr="003D4179">
        <w:tc>
          <w:tcPr>
            <w:tcW w:w="1724" w:type="dxa"/>
            <w:tcMar>
              <w:top w:w="0" w:type="dxa"/>
              <w:left w:w="108" w:type="dxa"/>
              <w:bottom w:w="0" w:type="dxa"/>
              <w:right w:w="108" w:type="dxa"/>
            </w:tcMar>
            <w:vAlign w:val="center"/>
            <w:hideMark/>
          </w:tcPr>
          <w:p w14:paraId="207CD12B"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65" w:type="dxa"/>
            <w:tcMar>
              <w:top w:w="0" w:type="dxa"/>
              <w:left w:w="108" w:type="dxa"/>
              <w:bottom w:w="0" w:type="dxa"/>
              <w:right w:w="108" w:type="dxa"/>
            </w:tcMar>
            <w:vAlign w:val="center"/>
            <w:hideMark/>
          </w:tcPr>
          <w:p w14:paraId="6F7128F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0,9981</w:t>
            </w:r>
          </w:p>
        </w:tc>
        <w:tc>
          <w:tcPr>
            <w:tcW w:w="1134" w:type="dxa"/>
            <w:tcMar>
              <w:top w:w="0" w:type="dxa"/>
              <w:left w:w="108" w:type="dxa"/>
              <w:bottom w:w="0" w:type="dxa"/>
              <w:right w:w="108" w:type="dxa"/>
            </w:tcMar>
            <w:vAlign w:val="center"/>
            <w:hideMark/>
          </w:tcPr>
          <w:p w14:paraId="633CD34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1,0005</w:t>
            </w:r>
          </w:p>
        </w:tc>
        <w:tc>
          <w:tcPr>
            <w:tcW w:w="1134" w:type="dxa"/>
            <w:tcMar>
              <w:top w:w="0" w:type="dxa"/>
              <w:left w:w="108" w:type="dxa"/>
              <w:bottom w:w="0" w:type="dxa"/>
              <w:right w:w="108" w:type="dxa"/>
            </w:tcMar>
            <w:vAlign w:val="center"/>
            <w:hideMark/>
          </w:tcPr>
          <w:p w14:paraId="2F83603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1,0016</w:t>
            </w:r>
          </w:p>
        </w:tc>
        <w:tc>
          <w:tcPr>
            <w:tcW w:w="1134" w:type="dxa"/>
            <w:tcMar>
              <w:top w:w="0" w:type="dxa"/>
              <w:left w:w="108" w:type="dxa"/>
              <w:bottom w:w="0" w:type="dxa"/>
              <w:right w:w="108" w:type="dxa"/>
            </w:tcMar>
            <w:vAlign w:val="center"/>
            <w:hideMark/>
          </w:tcPr>
          <w:p w14:paraId="5E0F8BC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1,0073</w:t>
            </w:r>
          </w:p>
        </w:tc>
        <w:tc>
          <w:tcPr>
            <w:tcW w:w="1134" w:type="dxa"/>
            <w:tcMar>
              <w:top w:w="0" w:type="dxa"/>
              <w:left w:w="108" w:type="dxa"/>
              <w:bottom w:w="0" w:type="dxa"/>
              <w:right w:w="108" w:type="dxa"/>
            </w:tcMar>
            <w:vAlign w:val="center"/>
            <w:hideMark/>
          </w:tcPr>
          <w:p w14:paraId="1573258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1,0096</w:t>
            </w:r>
          </w:p>
        </w:tc>
        <w:tc>
          <w:tcPr>
            <w:tcW w:w="1134" w:type="dxa"/>
            <w:tcMar>
              <w:top w:w="0" w:type="dxa"/>
              <w:left w:w="108" w:type="dxa"/>
              <w:bottom w:w="0" w:type="dxa"/>
              <w:right w:w="108" w:type="dxa"/>
            </w:tcMar>
            <w:vAlign w:val="center"/>
            <w:hideMark/>
          </w:tcPr>
          <w:p w14:paraId="7D7418D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1,0130</w:t>
            </w:r>
          </w:p>
        </w:tc>
        <w:tc>
          <w:tcPr>
            <w:tcW w:w="992" w:type="dxa"/>
            <w:tcMar>
              <w:top w:w="0" w:type="dxa"/>
              <w:left w:w="108" w:type="dxa"/>
              <w:bottom w:w="0" w:type="dxa"/>
              <w:right w:w="108" w:type="dxa"/>
            </w:tcMar>
            <w:vAlign w:val="center"/>
            <w:hideMark/>
          </w:tcPr>
          <w:p w14:paraId="69E8E32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1,0210</w:t>
            </w:r>
          </w:p>
        </w:tc>
      </w:tr>
      <w:tr w:rsidR="00BB4550" w:rsidRPr="00107CD3" w14:paraId="1FFCC6BB" w14:textId="77777777" w:rsidTr="003D4179">
        <w:tc>
          <w:tcPr>
            <w:tcW w:w="1724" w:type="dxa"/>
            <w:tcMar>
              <w:top w:w="0" w:type="dxa"/>
              <w:left w:w="108" w:type="dxa"/>
              <w:bottom w:w="0" w:type="dxa"/>
              <w:right w:w="108" w:type="dxa"/>
            </w:tcMar>
            <w:vAlign w:val="center"/>
            <w:hideMark/>
          </w:tcPr>
          <w:p w14:paraId="3EE2A683" w14:textId="77777777" w:rsidR="00BB4550" w:rsidRPr="00107CD3" w:rsidRDefault="00BB4550" w:rsidP="003D4179">
            <w:pPr>
              <w:widowControl w:val="0"/>
              <w:ind w:right="38"/>
              <w:rPr>
                <w:rFonts w:eastAsia="Times New Roman"/>
                <w:szCs w:val="24"/>
              </w:rPr>
            </w:pPr>
            <w:r w:rsidRPr="00107CD3">
              <w:rPr>
                <w:rFonts w:eastAsia="Times New Roman"/>
                <w:bCs/>
                <w:szCs w:val="24"/>
              </w:rPr>
              <w:t>Vyresnysis mokytojas</w:t>
            </w:r>
          </w:p>
        </w:tc>
        <w:tc>
          <w:tcPr>
            <w:tcW w:w="965" w:type="dxa"/>
            <w:tcMar>
              <w:top w:w="0" w:type="dxa"/>
              <w:left w:w="108" w:type="dxa"/>
              <w:bottom w:w="0" w:type="dxa"/>
              <w:right w:w="108" w:type="dxa"/>
            </w:tcMar>
            <w:vAlign w:val="center"/>
            <w:hideMark/>
          </w:tcPr>
          <w:p w14:paraId="181AB6B3" w14:textId="77777777" w:rsidR="00BB4550" w:rsidRPr="00107CD3" w:rsidRDefault="00BB4550" w:rsidP="003D4179">
            <w:pPr>
              <w:widowControl w:val="0"/>
              <w:ind w:right="38"/>
              <w:jc w:val="center"/>
              <w:rPr>
                <w:rFonts w:eastAsia="Times New Roman"/>
                <w:szCs w:val="24"/>
              </w:rPr>
            </w:pPr>
          </w:p>
        </w:tc>
        <w:tc>
          <w:tcPr>
            <w:tcW w:w="1134" w:type="dxa"/>
            <w:tcMar>
              <w:top w:w="0" w:type="dxa"/>
              <w:left w:w="108" w:type="dxa"/>
              <w:bottom w:w="0" w:type="dxa"/>
              <w:right w:w="108" w:type="dxa"/>
            </w:tcMar>
            <w:vAlign w:val="center"/>
            <w:hideMark/>
          </w:tcPr>
          <w:p w14:paraId="53DFB2F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1,0222</w:t>
            </w:r>
          </w:p>
        </w:tc>
        <w:tc>
          <w:tcPr>
            <w:tcW w:w="1134" w:type="dxa"/>
            <w:tcMar>
              <w:top w:w="0" w:type="dxa"/>
              <w:left w:w="108" w:type="dxa"/>
              <w:bottom w:w="0" w:type="dxa"/>
              <w:right w:w="108" w:type="dxa"/>
            </w:tcMar>
            <w:vAlign w:val="center"/>
            <w:hideMark/>
          </w:tcPr>
          <w:p w14:paraId="47E1819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1,0256</w:t>
            </w:r>
          </w:p>
        </w:tc>
        <w:tc>
          <w:tcPr>
            <w:tcW w:w="1134" w:type="dxa"/>
            <w:tcMar>
              <w:top w:w="0" w:type="dxa"/>
              <w:left w:w="108" w:type="dxa"/>
              <w:bottom w:w="0" w:type="dxa"/>
              <w:right w:w="108" w:type="dxa"/>
            </w:tcMar>
            <w:vAlign w:val="center"/>
            <w:hideMark/>
          </w:tcPr>
          <w:p w14:paraId="3134C80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1,0303</w:t>
            </w:r>
          </w:p>
        </w:tc>
        <w:tc>
          <w:tcPr>
            <w:tcW w:w="1134" w:type="dxa"/>
            <w:tcMar>
              <w:top w:w="0" w:type="dxa"/>
              <w:left w:w="108" w:type="dxa"/>
              <w:bottom w:w="0" w:type="dxa"/>
              <w:right w:w="108" w:type="dxa"/>
            </w:tcMar>
            <w:vAlign w:val="center"/>
            <w:hideMark/>
          </w:tcPr>
          <w:p w14:paraId="50EBB14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1,0715</w:t>
            </w:r>
          </w:p>
        </w:tc>
        <w:tc>
          <w:tcPr>
            <w:tcW w:w="1134" w:type="dxa"/>
            <w:tcMar>
              <w:top w:w="0" w:type="dxa"/>
              <w:left w:w="108" w:type="dxa"/>
              <w:bottom w:w="0" w:type="dxa"/>
              <w:right w:w="108" w:type="dxa"/>
            </w:tcMar>
            <w:vAlign w:val="center"/>
            <w:hideMark/>
          </w:tcPr>
          <w:p w14:paraId="7CFBE13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1,0772</w:t>
            </w:r>
          </w:p>
        </w:tc>
        <w:tc>
          <w:tcPr>
            <w:tcW w:w="992" w:type="dxa"/>
            <w:tcMar>
              <w:top w:w="0" w:type="dxa"/>
              <w:left w:w="108" w:type="dxa"/>
              <w:bottom w:w="0" w:type="dxa"/>
              <w:right w:w="108" w:type="dxa"/>
            </w:tcMar>
            <w:vAlign w:val="center"/>
            <w:hideMark/>
          </w:tcPr>
          <w:p w14:paraId="65FC6D5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1,0817</w:t>
            </w:r>
          </w:p>
        </w:tc>
      </w:tr>
      <w:tr w:rsidR="00BB4550" w:rsidRPr="00107CD3" w14:paraId="1EDC97F4" w14:textId="77777777" w:rsidTr="003D4179">
        <w:tc>
          <w:tcPr>
            <w:tcW w:w="1724" w:type="dxa"/>
            <w:tcMar>
              <w:top w:w="0" w:type="dxa"/>
              <w:left w:w="108" w:type="dxa"/>
              <w:bottom w:w="0" w:type="dxa"/>
              <w:right w:w="108" w:type="dxa"/>
            </w:tcMar>
            <w:vAlign w:val="center"/>
            <w:hideMark/>
          </w:tcPr>
          <w:p w14:paraId="3F60B905"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metodininkas</w:t>
            </w:r>
          </w:p>
        </w:tc>
        <w:tc>
          <w:tcPr>
            <w:tcW w:w="965" w:type="dxa"/>
            <w:tcMar>
              <w:top w:w="0" w:type="dxa"/>
              <w:left w:w="108" w:type="dxa"/>
              <w:bottom w:w="0" w:type="dxa"/>
              <w:right w:w="108" w:type="dxa"/>
            </w:tcMar>
            <w:vAlign w:val="center"/>
            <w:hideMark/>
          </w:tcPr>
          <w:p w14:paraId="7CA6BA6C"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234AB7A0"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0473284E"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1,0921</w:t>
            </w:r>
          </w:p>
        </w:tc>
        <w:tc>
          <w:tcPr>
            <w:tcW w:w="1134" w:type="dxa"/>
            <w:tcMar>
              <w:top w:w="0" w:type="dxa"/>
              <w:left w:w="108" w:type="dxa"/>
              <w:bottom w:w="0" w:type="dxa"/>
              <w:right w:w="108" w:type="dxa"/>
            </w:tcMar>
            <w:vAlign w:val="center"/>
            <w:hideMark/>
          </w:tcPr>
          <w:p w14:paraId="50DDEE2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1,1116</w:t>
            </w:r>
          </w:p>
        </w:tc>
        <w:tc>
          <w:tcPr>
            <w:tcW w:w="1134" w:type="dxa"/>
            <w:tcMar>
              <w:top w:w="0" w:type="dxa"/>
              <w:left w:w="108" w:type="dxa"/>
              <w:bottom w:w="0" w:type="dxa"/>
              <w:right w:w="108" w:type="dxa"/>
            </w:tcMar>
            <w:vAlign w:val="center"/>
            <w:hideMark/>
          </w:tcPr>
          <w:p w14:paraId="6D05783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1,1471</w:t>
            </w:r>
          </w:p>
        </w:tc>
        <w:tc>
          <w:tcPr>
            <w:tcW w:w="1134" w:type="dxa"/>
            <w:tcMar>
              <w:top w:w="0" w:type="dxa"/>
              <w:left w:w="108" w:type="dxa"/>
              <w:bottom w:w="0" w:type="dxa"/>
              <w:right w:w="108" w:type="dxa"/>
            </w:tcMar>
            <w:vAlign w:val="center"/>
            <w:hideMark/>
          </w:tcPr>
          <w:p w14:paraId="05E215C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1,1517</w:t>
            </w:r>
          </w:p>
        </w:tc>
        <w:tc>
          <w:tcPr>
            <w:tcW w:w="992" w:type="dxa"/>
            <w:tcMar>
              <w:top w:w="0" w:type="dxa"/>
              <w:left w:w="108" w:type="dxa"/>
              <w:bottom w:w="0" w:type="dxa"/>
              <w:right w:w="108" w:type="dxa"/>
            </w:tcMar>
            <w:vAlign w:val="center"/>
            <w:hideMark/>
          </w:tcPr>
          <w:p w14:paraId="4D6B0CF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1,1597</w:t>
            </w:r>
          </w:p>
        </w:tc>
      </w:tr>
      <w:tr w:rsidR="00BB4550" w:rsidRPr="00107CD3" w14:paraId="201E4382" w14:textId="77777777" w:rsidTr="003D4179">
        <w:tc>
          <w:tcPr>
            <w:tcW w:w="1724" w:type="dxa"/>
            <w:tcMar>
              <w:top w:w="0" w:type="dxa"/>
              <w:left w:w="108" w:type="dxa"/>
              <w:bottom w:w="0" w:type="dxa"/>
              <w:right w:w="108" w:type="dxa"/>
            </w:tcMar>
            <w:vAlign w:val="center"/>
            <w:hideMark/>
          </w:tcPr>
          <w:p w14:paraId="0FBE1EAC"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ekspertas</w:t>
            </w:r>
          </w:p>
        </w:tc>
        <w:tc>
          <w:tcPr>
            <w:tcW w:w="965" w:type="dxa"/>
            <w:tcMar>
              <w:top w:w="0" w:type="dxa"/>
              <w:left w:w="108" w:type="dxa"/>
              <w:bottom w:w="0" w:type="dxa"/>
              <w:right w:w="108" w:type="dxa"/>
            </w:tcMar>
            <w:vAlign w:val="center"/>
            <w:hideMark/>
          </w:tcPr>
          <w:p w14:paraId="0BAB545A"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46CFA616"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272365F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1,2411</w:t>
            </w:r>
          </w:p>
        </w:tc>
        <w:tc>
          <w:tcPr>
            <w:tcW w:w="1134" w:type="dxa"/>
            <w:tcMar>
              <w:top w:w="0" w:type="dxa"/>
              <w:left w:w="108" w:type="dxa"/>
              <w:bottom w:w="0" w:type="dxa"/>
              <w:right w:w="108" w:type="dxa"/>
            </w:tcMar>
            <w:vAlign w:val="center"/>
            <w:hideMark/>
          </w:tcPr>
          <w:p w14:paraId="140BBBF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1,2617</w:t>
            </w:r>
          </w:p>
        </w:tc>
        <w:tc>
          <w:tcPr>
            <w:tcW w:w="1134" w:type="dxa"/>
            <w:tcMar>
              <w:top w:w="0" w:type="dxa"/>
              <w:left w:w="108" w:type="dxa"/>
              <w:bottom w:w="0" w:type="dxa"/>
              <w:right w:w="108" w:type="dxa"/>
            </w:tcMar>
            <w:vAlign w:val="center"/>
            <w:hideMark/>
          </w:tcPr>
          <w:p w14:paraId="21373A5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1,2938</w:t>
            </w:r>
          </w:p>
        </w:tc>
        <w:tc>
          <w:tcPr>
            <w:tcW w:w="1134" w:type="dxa"/>
            <w:tcMar>
              <w:top w:w="0" w:type="dxa"/>
              <w:left w:w="108" w:type="dxa"/>
              <w:bottom w:w="0" w:type="dxa"/>
              <w:right w:w="108" w:type="dxa"/>
            </w:tcMar>
            <w:vAlign w:val="center"/>
            <w:hideMark/>
          </w:tcPr>
          <w:p w14:paraId="5EC5F13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1,2995</w:t>
            </w:r>
          </w:p>
        </w:tc>
        <w:tc>
          <w:tcPr>
            <w:tcW w:w="992" w:type="dxa"/>
            <w:tcMar>
              <w:top w:w="0" w:type="dxa"/>
              <w:left w:w="108" w:type="dxa"/>
              <w:bottom w:w="0" w:type="dxa"/>
              <w:right w:w="108" w:type="dxa"/>
            </w:tcMar>
            <w:vAlign w:val="center"/>
            <w:hideMark/>
          </w:tcPr>
          <w:p w14:paraId="6AC4EF5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1,3053</w:t>
            </w:r>
          </w:p>
        </w:tc>
      </w:tr>
    </w:tbl>
    <w:p w14:paraId="5C2D275E" w14:textId="47565E86" w:rsidR="008A59A8" w:rsidRPr="006D7B95" w:rsidRDefault="008A59A8" w:rsidP="0097150A">
      <w:pPr>
        <w:ind w:firstLine="851"/>
        <w:jc w:val="both"/>
        <w:rPr>
          <w:rFonts w:eastAsia="Times New Roman"/>
          <w:szCs w:val="24"/>
          <w:lang w:eastAsia="lt-LT"/>
        </w:rPr>
      </w:pPr>
      <w:r w:rsidRPr="006D7B95">
        <w:rPr>
          <w:rFonts w:eastAsia="Times New Roman"/>
          <w:szCs w:val="24"/>
          <w:lang w:eastAsia="lt-LT"/>
        </w:rPr>
        <w:t>2. Pareiginės algos koeficientai dėl veiklos sudėtingumo mokytojams:</w:t>
      </w:r>
    </w:p>
    <w:p w14:paraId="4B4C2A0C"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2.1. didinami 1–15 procentų:</w:t>
      </w:r>
    </w:p>
    <w:p w14:paraId="43F5F396" w14:textId="30565ED9" w:rsidR="008A59A8" w:rsidRPr="006D7B95" w:rsidRDefault="008A59A8" w:rsidP="004601C1">
      <w:pPr>
        <w:tabs>
          <w:tab w:val="left" w:pos="1276"/>
        </w:tabs>
        <w:ind w:firstLine="851"/>
        <w:jc w:val="both"/>
        <w:rPr>
          <w:rFonts w:eastAsia="Times New Roman"/>
          <w:szCs w:val="24"/>
          <w:lang w:eastAsia="lt-LT"/>
        </w:rPr>
      </w:pPr>
      <w:r w:rsidRPr="006D7B95">
        <w:rPr>
          <w:rFonts w:eastAsia="Times New Roman"/>
          <w:szCs w:val="24"/>
          <w:lang w:eastAsia="lt-LT"/>
        </w:rPr>
        <w:t>2.1.1. dirbantiem</w:t>
      </w:r>
      <w:r w:rsidR="003508C8" w:rsidRPr="006D7B95">
        <w:rPr>
          <w:rFonts w:eastAsia="Times New Roman"/>
          <w:szCs w:val="24"/>
          <w:lang w:eastAsia="lt-LT"/>
        </w:rPr>
        <w:t>s bendrojo ugdymo mokyklose,</w:t>
      </w:r>
      <w:r w:rsidR="00B84496" w:rsidRPr="006D7B95">
        <w:rPr>
          <w:rFonts w:eastAsia="Times New Roman"/>
          <w:szCs w:val="24"/>
          <w:lang w:eastAsia="lt-LT"/>
        </w:rPr>
        <w:t xml:space="preserve"> </w:t>
      </w:r>
      <w:r w:rsidRPr="006D7B95">
        <w:rPr>
          <w:rFonts w:eastAsia="Times New Roman"/>
          <w:szCs w:val="24"/>
          <w:lang w:eastAsia="lt-LT"/>
        </w:rPr>
        <w:t>vykdančiose neformaliojo švietimo programas (išskyrus ikimokyklinio ir priešmokyklinio ugdymo programas), kurių klasėje (grupėje) ugdoma vienas ir daugiau mokinių, dėl įgimtų ar įgytų sutrikimų turinčių vidutinių, didelių ar labai didelių specialiųjų ugdymosi poreikių;</w:t>
      </w:r>
    </w:p>
    <w:p w14:paraId="02BB3B6C" w14:textId="482495B2" w:rsidR="008A59A8" w:rsidRPr="006D7B95" w:rsidRDefault="00B84496" w:rsidP="004601C1">
      <w:pPr>
        <w:tabs>
          <w:tab w:val="left" w:pos="1276"/>
        </w:tabs>
        <w:ind w:firstLine="851"/>
        <w:jc w:val="both"/>
        <w:rPr>
          <w:rFonts w:eastAsia="Times New Roman"/>
          <w:szCs w:val="24"/>
          <w:lang w:eastAsia="lt-LT"/>
        </w:rPr>
      </w:pPr>
      <w:r w:rsidRPr="006D7B95">
        <w:rPr>
          <w:rFonts w:eastAsia="Times New Roman"/>
          <w:szCs w:val="24"/>
          <w:lang w:eastAsia="lt-LT"/>
        </w:rPr>
        <w:t>2.1.2</w:t>
      </w:r>
      <w:r w:rsidR="008A59A8" w:rsidRPr="006D7B95">
        <w:rPr>
          <w:rFonts w:eastAsia="Times New Roman"/>
          <w:szCs w:val="24"/>
          <w:lang w:eastAsia="lt-LT"/>
        </w:rPr>
        <w:t>. mokantiems mokinį, kuriam dėl ligos ar patologinės būklės skirtas mokymas namuose;</w:t>
      </w:r>
    </w:p>
    <w:p w14:paraId="63E3456C" w14:textId="0813C641" w:rsidR="008A59A8" w:rsidRPr="006D7B95" w:rsidRDefault="00B84496" w:rsidP="004601C1">
      <w:pPr>
        <w:tabs>
          <w:tab w:val="left" w:pos="1276"/>
        </w:tabs>
        <w:ind w:firstLine="851"/>
        <w:jc w:val="both"/>
        <w:rPr>
          <w:rFonts w:eastAsia="Times New Roman"/>
          <w:szCs w:val="24"/>
          <w:lang w:eastAsia="lt-LT"/>
        </w:rPr>
      </w:pPr>
      <w:r w:rsidRPr="006D7B95">
        <w:rPr>
          <w:rFonts w:eastAsia="Times New Roman"/>
          <w:szCs w:val="24"/>
          <w:lang w:eastAsia="lt-LT"/>
        </w:rPr>
        <w:t>2.1.3</w:t>
      </w:r>
      <w:r w:rsidR="008A59A8" w:rsidRPr="006D7B95">
        <w:rPr>
          <w:rFonts w:eastAsia="Times New Roman"/>
          <w:szCs w:val="24"/>
          <w:lang w:eastAsia="lt-LT"/>
        </w:rPr>
        <w:t xml:space="preserve">. mokantiems vieną </w:t>
      </w:r>
      <w:r w:rsidR="00197523">
        <w:rPr>
          <w:rFonts w:eastAsia="Times New Roman"/>
          <w:szCs w:val="24"/>
          <w:lang w:eastAsia="lt-LT"/>
        </w:rPr>
        <w:t>ar</w:t>
      </w:r>
      <w:r w:rsidR="008A59A8" w:rsidRPr="006D7B95">
        <w:rPr>
          <w:rFonts w:eastAsia="Times New Roman"/>
          <w:szCs w:val="24"/>
          <w:lang w:eastAsia="lt-LT"/>
        </w:rPr>
        <w:t xml:space="preserve"> daugiau užsieniečių ar Lietuvos Respublikos piliečių, atvykusių gyventi į Lietuvos Respubliką, nemokančių valstybinės kalbos, dvejus metus nuo mokinio mokymosi pradžios Lietuvos Respublikoje pagal bendrojo ugdymo programas;</w:t>
      </w:r>
    </w:p>
    <w:p w14:paraId="765153B4" w14:textId="4A761F07" w:rsidR="008A59A8" w:rsidRPr="006D7B95" w:rsidRDefault="008A59A8" w:rsidP="004601C1">
      <w:pPr>
        <w:tabs>
          <w:tab w:val="left" w:pos="1276"/>
        </w:tabs>
        <w:ind w:firstLine="851"/>
        <w:jc w:val="both"/>
        <w:rPr>
          <w:rFonts w:eastAsia="Times New Roman"/>
          <w:szCs w:val="24"/>
          <w:lang w:eastAsia="lt-LT"/>
        </w:rPr>
      </w:pPr>
      <w:r w:rsidRPr="006D7B95">
        <w:rPr>
          <w:rFonts w:eastAsia="Times New Roman"/>
          <w:szCs w:val="24"/>
          <w:lang w:eastAsia="lt-LT"/>
        </w:rPr>
        <w:t xml:space="preserve">2.2. gali būti didinami iki 20 procentų </w:t>
      </w:r>
      <w:r w:rsidR="00BD0F9C" w:rsidRPr="006D7B95">
        <w:rPr>
          <w:rFonts w:eastAsia="Times New Roman"/>
          <w:szCs w:val="24"/>
          <w:lang w:eastAsia="lt-LT"/>
        </w:rPr>
        <w:t>už svarbias ir reikšmingas mokyklos veiklos plano įgyvendinimo veiklas, projektus, programas, renginius.</w:t>
      </w:r>
    </w:p>
    <w:p w14:paraId="29051B33" w14:textId="242E345C" w:rsidR="008A59A8" w:rsidRPr="006D7B95" w:rsidRDefault="008A59A8" w:rsidP="004601C1">
      <w:pPr>
        <w:tabs>
          <w:tab w:val="left" w:pos="1276"/>
        </w:tabs>
        <w:ind w:firstLine="851"/>
        <w:jc w:val="both"/>
        <w:rPr>
          <w:rFonts w:eastAsia="Times New Roman"/>
          <w:szCs w:val="24"/>
          <w:lang w:eastAsia="lt-LT"/>
        </w:rPr>
      </w:pPr>
      <w:r w:rsidRPr="006D7B95">
        <w:rPr>
          <w:rFonts w:eastAsia="Times New Roman"/>
          <w:szCs w:val="24"/>
          <w:lang w:eastAsia="lt-LT"/>
        </w:rPr>
        <w:t xml:space="preserve">3. Jeigu mokytojo, </w:t>
      </w:r>
      <w:r w:rsidR="00B84496" w:rsidRPr="006D7B95">
        <w:rPr>
          <w:rFonts w:eastAsia="Times New Roman"/>
          <w:szCs w:val="24"/>
          <w:lang w:eastAsia="lt-LT"/>
        </w:rPr>
        <w:t>dirbančio pagal bendrojo ugdymo ir</w:t>
      </w:r>
      <w:r w:rsidRPr="006D7B95">
        <w:rPr>
          <w:rFonts w:eastAsia="Times New Roman"/>
          <w:szCs w:val="24"/>
          <w:lang w:eastAsia="lt-LT"/>
        </w:rPr>
        <w:t xml:space="preserve"> neformaliojo švietimo programas (išskyrus ikimokyklinio ir priešmokyklinio ugdymo programas), veikla atitinka du ir daugiau šio </w:t>
      </w:r>
      <w:r w:rsidRPr="006D7B95">
        <w:rPr>
          <w:rFonts w:eastAsia="Times New Roman"/>
          <w:szCs w:val="24"/>
          <w:lang w:eastAsia="lt-LT"/>
        </w:rPr>
        <w:lastRenderedPageBreak/>
        <w:t>priedo 2 punkte nustatytų kriterijų, jo pareiginės algos koeficientas didinamas ne d</w:t>
      </w:r>
      <w:r w:rsidR="00B84496" w:rsidRPr="006D7B95">
        <w:rPr>
          <w:rFonts w:eastAsia="Times New Roman"/>
          <w:szCs w:val="24"/>
          <w:lang w:eastAsia="lt-LT"/>
        </w:rPr>
        <w:t xml:space="preserve">augiau kaip 25 procentais. </w:t>
      </w:r>
    </w:p>
    <w:p w14:paraId="43F14247" w14:textId="0CF358ED"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 xml:space="preserve">4. Mokytojų, dirbančių pagal bendrojo ugdymo </w:t>
      </w:r>
      <w:r w:rsidR="00B84496" w:rsidRPr="006D7B95">
        <w:rPr>
          <w:rFonts w:eastAsia="Times New Roman"/>
          <w:szCs w:val="24"/>
          <w:lang w:eastAsia="lt-LT"/>
        </w:rPr>
        <w:t xml:space="preserve">ir </w:t>
      </w:r>
      <w:r w:rsidRPr="006D7B95">
        <w:rPr>
          <w:rFonts w:eastAsia="Times New Roman"/>
          <w:szCs w:val="24"/>
          <w:lang w:eastAsia="lt-LT"/>
        </w:rPr>
        <w:t>neformaliojo švietimo programas (išskyrus ikimokyklinio ir priešmokyklinio ugdymo programas), darbo laikas per savaitę yra 36 valandos</w:t>
      </w:r>
      <w:r w:rsidR="00AE7ED4" w:rsidRPr="006D7B95">
        <w:rPr>
          <w:rFonts w:eastAsia="Times New Roman"/>
          <w:szCs w:val="24"/>
          <w:lang w:eastAsia="lt-LT"/>
        </w:rPr>
        <w:t>.)</w:t>
      </w:r>
    </w:p>
    <w:p w14:paraId="198873F7" w14:textId="6395D96D"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 xml:space="preserve">5. Mokytojų, dirbančių pagal bendrojo ugdymo </w:t>
      </w:r>
      <w:r w:rsidR="00B84496" w:rsidRPr="006D7B95">
        <w:rPr>
          <w:rFonts w:eastAsia="Times New Roman"/>
          <w:szCs w:val="24"/>
          <w:lang w:eastAsia="lt-LT"/>
        </w:rPr>
        <w:t xml:space="preserve">ir </w:t>
      </w:r>
      <w:r w:rsidRPr="006D7B95">
        <w:rPr>
          <w:rFonts w:eastAsia="Times New Roman"/>
          <w:szCs w:val="24"/>
          <w:lang w:eastAsia="lt-LT"/>
        </w:rPr>
        <w:t>neformaliojo švietimo programas (išskyrus ikimokyklinio ir priešmokyklinio ugdymo programas), darbo laiką sudaro:</w:t>
      </w:r>
    </w:p>
    <w:p w14:paraId="22D579DD" w14:textId="12D6576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5.1. kontaktinės valandos, skiriamos bendrojo ugdymo srities (dalyko), formalųjį švietimą papildančio ugdymo programoms į</w:t>
      </w:r>
      <w:r w:rsidR="00B84496" w:rsidRPr="006D7B95">
        <w:rPr>
          <w:rFonts w:eastAsia="Times New Roman"/>
          <w:szCs w:val="24"/>
          <w:lang w:eastAsia="lt-LT"/>
        </w:rPr>
        <w:t>gyvendinti pagal ugdymo</w:t>
      </w:r>
      <w:r w:rsidRPr="006D7B95">
        <w:rPr>
          <w:rFonts w:eastAsia="Times New Roman"/>
          <w:szCs w:val="24"/>
          <w:lang w:eastAsia="lt-LT"/>
        </w:rPr>
        <w:t xml:space="preserve"> </w:t>
      </w:r>
      <w:r w:rsidR="00197523">
        <w:rPr>
          <w:rFonts w:eastAsia="Times New Roman"/>
          <w:szCs w:val="24"/>
          <w:lang w:eastAsia="lt-LT"/>
        </w:rPr>
        <w:t xml:space="preserve">(mokymo) </w:t>
      </w:r>
      <w:r w:rsidRPr="006D7B95">
        <w:rPr>
          <w:rFonts w:eastAsia="Times New Roman"/>
          <w:szCs w:val="24"/>
          <w:lang w:eastAsia="lt-LT"/>
        </w:rPr>
        <w:t xml:space="preserve">planuose numatytas valandas, neformaliojo švietimo programoms (išskyrus ikimokyklinio, priešmokyklinio ir formalųjį švietimą papildančio ugdymo programas) – pagal programoje numatytas valandas, ir valandos ugdomajai veiklai planuoti, pasiruošti pamokoms, mokinių mokymosi pasiekimams vertinti, vadovauti klasei (grupei); </w:t>
      </w:r>
    </w:p>
    <w:p w14:paraId="72B0D06D"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5.2. valandos, susijusios su profesiniu tobulėjimu ir su veikla mokyklos bendruomenėje.</w:t>
      </w:r>
    </w:p>
    <w:p w14:paraId="0438C7D5"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 xml:space="preserve">6.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14:paraId="1156EEF4" w14:textId="6C743609"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7. Mokytojo, dirbančio pagal ben</w:t>
      </w:r>
      <w:r w:rsidR="00CA1F01" w:rsidRPr="006D7B95">
        <w:rPr>
          <w:rFonts w:eastAsia="Times New Roman"/>
          <w:szCs w:val="24"/>
          <w:lang w:eastAsia="lt-LT"/>
        </w:rPr>
        <w:t>drojo ugdymo i</w:t>
      </w:r>
      <w:r w:rsidRPr="006D7B95">
        <w:rPr>
          <w:rFonts w:eastAsia="Times New Roman"/>
          <w:szCs w:val="24"/>
          <w:lang w:eastAsia="lt-LT"/>
        </w:rPr>
        <w:t>r neformaliojo švietimo programas (išskyrus ikimokyklinio ir priešmokyklinio ugdymo programas), valandų skaičius per mokslo metus:</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2"/>
        <w:gridCol w:w="2694"/>
        <w:gridCol w:w="2126"/>
        <w:gridCol w:w="1701"/>
      </w:tblGrid>
      <w:tr w:rsidR="00BB4550" w:rsidRPr="00107CD3" w14:paraId="2B9C0766" w14:textId="77777777" w:rsidTr="003D4179">
        <w:trPr>
          <w:jc w:val="center"/>
        </w:trPr>
        <w:tc>
          <w:tcPr>
            <w:tcW w:w="28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4D0831C" w14:textId="77777777" w:rsidR="00BB4550" w:rsidRPr="00107CD3" w:rsidRDefault="00BB4550" w:rsidP="00BB4550">
            <w:pPr>
              <w:widowControl w:val="0"/>
              <w:ind w:firstLine="851"/>
              <w:rPr>
                <w:rFonts w:eastAsia="Times New Roman"/>
                <w:szCs w:val="24"/>
                <w:lang w:eastAsia="lt-LT"/>
              </w:rPr>
            </w:pPr>
            <w:r w:rsidRPr="00107CD3">
              <w:rPr>
                <w:rFonts w:eastAsia="Times New Roman"/>
                <w:szCs w:val="24"/>
                <w:lang w:eastAsia="lt-LT"/>
              </w:rPr>
              <w:t>Pareigybė</w:t>
            </w:r>
          </w:p>
        </w:tc>
        <w:tc>
          <w:tcPr>
            <w:tcW w:w="26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E427B60"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Kontaktinės valandos ir valandos ugdomajai veiklai planuoti, pasiruošti pamokoms, mokinių mokymosi pasiekimams vertinti, vadovauti klasei (grupei)</w:t>
            </w:r>
          </w:p>
        </w:tc>
        <w:tc>
          <w:tcPr>
            <w:tcW w:w="212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783E02C"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Valandos, susijusios su profesiniu tobulėjimu ir veikla mokyklos bendruomenėje</w:t>
            </w:r>
          </w:p>
        </w:tc>
        <w:tc>
          <w:tcPr>
            <w:tcW w:w="17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93BF112"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Iš viso</w:t>
            </w:r>
          </w:p>
        </w:tc>
      </w:tr>
      <w:tr w:rsidR="00BB4550" w:rsidRPr="00107CD3" w14:paraId="43439F04" w14:textId="77777777" w:rsidTr="003D4179">
        <w:trPr>
          <w:jc w:val="center"/>
        </w:trPr>
        <w:tc>
          <w:tcPr>
            <w:tcW w:w="2832" w:type="dxa"/>
            <w:tcBorders>
              <w:top w:val="single" w:sz="2" w:space="0" w:color="auto"/>
            </w:tcBorders>
            <w:tcMar>
              <w:top w:w="0" w:type="dxa"/>
              <w:left w:w="108" w:type="dxa"/>
              <w:bottom w:w="0" w:type="dxa"/>
              <w:right w:w="108" w:type="dxa"/>
            </w:tcMar>
            <w:vAlign w:val="center"/>
            <w:hideMark/>
          </w:tcPr>
          <w:p w14:paraId="1BD48EF3" w14:textId="77777777" w:rsidR="00BB4550" w:rsidRPr="00107CD3" w:rsidRDefault="00BB4550" w:rsidP="00AC68DA">
            <w:pPr>
              <w:widowControl w:val="0"/>
              <w:ind w:firstLine="104"/>
              <w:rPr>
                <w:rFonts w:eastAsia="Times New Roman"/>
                <w:szCs w:val="24"/>
                <w:lang w:eastAsia="lt-LT"/>
              </w:rPr>
            </w:pPr>
            <w:r w:rsidRPr="00107CD3">
              <w:rPr>
                <w:rFonts w:eastAsia="Times New Roman"/>
                <w:szCs w:val="24"/>
                <w:lang w:eastAsia="lt-LT"/>
              </w:rPr>
              <w:t>Mokytojas (pedagoginis darbo stažas iki 2 metų) Mokytojas</w:t>
            </w:r>
          </w:p>
          <w:p w14:paraId="447CD146" w14:textId="77777777" w:rsidR="00BB4550" w:rsidRPr="00107CD3" w:rsidRDefault="00BB4550" w:rsidP="00AC68DA">
            <w:pPr>
              <w:widowControl w:val="0"/>
              <w:ind w:firstLine="104"/>
              <w:rPr>
                <w:rFonts w:eastAsia="Times New Roman"/>
                <w:szCs w:val="24"/>
                <w:lang w:eastAsia="lt-LT"/>
              </w:rPr>
            </w:pPr>
            <w:r w:rsidRPr="00107CD3">
              <w:rPr>
                <w:rFonts w:eastAsia="Times New Roman"/>
                <w:szCs w:val="24"/>
                <w:lang w:eastAsia="lt-LT"/>
              </w:rPr>
              <w:t>Vyresnysis mokytojas</w:t>
            </w:r>
          </w:p>
          <w:p w14:paraId="037551D6" w14:textId="77777777" w:rsidR="00BB4550" w:rsidRPr="00107CD3" w:rsidRDefault="00BB4550" w:rsidP="00AC68DA">
            <w:pPr>
              <w:widowControl w:val="0"/>
              <w:ind w:firstLine="104"/>
              <w:rPr>
                <w:rFonts w:eastAsia="Times New Roman"/>
                <w:szCs w:val="24"/>
                <w:lang w:eastAsia="lt-LT"/>
              </w:rPr>
            </w:pPr>
            <w:r w:rsidRPr="00107CD3">
              <w:rPr>
                <w:rFonts w:eastAsia="Times New Roman"/>
                <w:szCs w:val="24"/>
                <w:lang w:eastAsia="lt-LT"/>
              </w:rPr>
              <w:t>Mokytojas metodininkas</w:t>
            </w:r>
          </w:p>
          <w:p w14:paraId="46D12555" w14:textId="77777777" w:rsidR="00BB4550" w:rsidRPr="00107CD3" w:rsidRDefault="00BB4550" w:rsidP="00AC68DA">
            <w:pPr>
              <w:widowControl w:val="0"/>
              <w:ind w:firstLine="104"/>
              <w:rPr>
                <w:rFonts w:eastAsia="Times New Roman"/>
                <w:szCs w:val="24"/>
                <w:lang w:eastAsia="lt-LT"/>
              </w:rPr>
            </w:pPr>
            <w:r w:rsidRPr="00107CD3">
              <w:rPr>
                <w:rFonts w:eastAsia="Times New Roman"/>
                <w:szCs w:val="24"/>
                <w:lang w:eastAsia="lt-LT"/>
              </w:rPr>
              <w:t>Mokytojas ekspertas</w:t>
            </w:r>
          </w:p>
          <w:p w14:paraId="6091F642" w14:textId="77777777" w:rsidR="00BB4550" w:rsidRPr="00107CD3" w:rsidRDefault="00BB4550" w:rsidP="00AC68DA">
            <w:pPr>
              <w:widowControl w:val="0"/>
              <w:ind w:firstLine="104"/>
              <w:rPr>
                <w:rFonts w:eastAsia="Times New Roman"/>
                <w:szCs w:val="24"/>
                <w:lang w:eastAsia="lt-LT"/>
              </w:rPr>
            </w:pPr>
            <w:r w:rsidRPr="00107CD3">
              <w:rPr>
                <w:rFonts w:eastAsia="Times New Roman"/>
                <w:szCs w:val="24"/>
                <w:lang w:eastAsia="lt-LT"/>
              </w:rPr>
              <w:t>(pedagoginis darbo stažas nuo 2 metų)</w:t>
            </w:r>
          </w:p>
        </w:tc>
        <w:tc>
          <w:tcPr>
            <w:tcW w:w="2694" w:type="dxa"/>
            <w:tcBorders>
              <w:top w:val="single" w:sz="2" w:space="0" w:color="auto"/>
            </w:tcBorders>
            <w:tcMar>
              <w:top w:w="0" w:type="dxa"/>
              <w:left w:w="108" w:type="dxa"/>
              <w:bottom w:w="0" w:type="dxa"/>
              <w:right w:w="108" w:type="dxa"/>
            </w:tcMar>
            <w:vAlign w:val="center"/>
            <w:hideMark/>
          </w:tcPr>
          <w:p w14:paraId="5AA12DA6"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1 010–1 410</w:t>
            </w:r>
          </w:p>
        </w:tc>
        <w:tc>
          <w:tcPr>
            <w:tcW w:w="2126" w:type="dxa"/>
            <w:tcBorders>
              <w:top w:val="single" w:sz="2" w:space="0" w:color="auto"/>
            </w:tcBorders>
            <w:tcMar>
              <w:top w:w="0" w:type="dxa"/>
              <w:left w:w="108" w:type="dxa"/>
              <w:bottom w:w="0" w:type="dxa"/>
              <w:right w:w="108" w:type="dxa"/>
            </w:tcMar>
            <w:vAlign w:val="center"/>
            <w:hideMark/>
          </w:tcPr>
          <w:p w14:paraId="746113D1"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102–502</w:t>
            </w:r>
          </w:p>
        </w:tc>
        <w:tc>
          <w:tcPr>
            <w:tcW w:w="1701" w:type="dxa"/>
            <w:tcBorders>
              <w:top w:val="single" w:sz="2" w:space="0" w:color="auto"/>
            </w:tcBorders>
            <w:tcMar>
              <w:top w:w="0" w:type="dxa"/>
              <w:left w:w="108" w:type="dxa"/>
              <w:bottom w:w="0" w:type="dxa"/>
              <w:right w:w="108" w:type="dxa"/>
            </w:tcMar>
            <w:vAlign w:val="center"/>
            <w:hideMark/>
          </w:tcPr>
          <w:p w14:paraId="4B4222F3" w14:textId="77777777" w:rsidR="00BB4550" w:rsidRPr="00107CD3" w:rsidRDefault="00BB4550" w:rsidP="004E3938">
            <w:pPr>
              <w:widowControl w:val="0"/>
              <w:jc w:val="center"/>
              <w:rPr>
                <w:rFonts w:eastAsia="Times New Roman"/>
                <w:szCs w:val="24"/>
                <w:lang w:eastAsia="lt-LT"/>
              </w:rPr>
            </w:pPr>
            <w:r w:rsidRPr="00107CD3">
              <w:rPr>
                <w:rFonts w:eastAsia="Times New Roman"/>
                <w:szCs w:val="24"/>
                <w:lang w:eastAsia="lt-LT"/>
              </w:rPr>
              <w:t>1 512</w:t>
            </w:r>
          </w:p>
        </w:tc>
      </w:tr>
    </w:tbl>
    <w:p w14:paraId="47C16E55" w14:textId="77777777" w:rsidR="008A59A8" w:rsidRPr="006D7B95" w:rsidRDefault="008A59A8" w:rsidP="0097150A">
      <w:pPr>
        <w:ind w:firstLine="851"/>
        <w:jc w:val="both"/>
        <w:rPr>
          <w:rFonts w:eastAsia="Times New Roman"/>
          <w:szCs w:val="24"/>
          <w:lang w:eastAsia="lt-LT"/>
        </w:rPr>
      </w:pPr>
      <w:r w:rsidRPr="006D7B95">
        <w:rPr>
          <w:rFonts w:eastAsia="Times New Roman"/>
          <w:szCs w:val="24"/>
          <w:lang w:eastAsia="lt-LT"/>
        </w:rPr>
        <w:t>8. Mokytojui, dirbančiam pagal bendrojo ugdymo programas, per metus skiriama ne daugiau kaip 888 kontaktinės valandos privalomiems dalykams pagal bendruosius ugdymo planus, kuriuos tvirtina švietimo, mokslo ir sporto ministras, mokyti; šiuo atveju ne mažiau kaip 355 valandos skiriamos ugdomajai veiklai planuoti, pasiruošti pamokoms, mokinių mokymosi pasiekimams vertinti; ne mažiau kaip 152 valandos gali būti skiriamos vadovauti klasei (grupei).</w:t>
      </w:r>
    </w:p>
    <w:p w14:paraId="62B28AEB"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9. Mokytojui (jeigu jo pedagoginis darbo stažas iki 2 metų), dirbančiam pagal bendrojo ugdymo programas, per metus skiriama ne daugiau kaip 756 kontaktinės valandos, o dirbančiam pagal neformaliojo švietimo programas (išskyrus ikimokyklinio ir priešmokyklinio ugdymo programas) – ne daugiau kaip 924 kontaktinės valandos.</w:t>
      </w:r>
    </w:p>
    <w:p w14:paraId="7688439E"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10. Mokytojų, dirbančių pagal bendrojo ugdymo ir neformaliojo švietimo programas (išskyrus ikimokyklinio ir priešmokyklinio ugdymo programas), darbo laiko grafiko sudarymo bendrąsias nuostatas tvirtina švietimo, mokslo ir sporto ministras, suderinęs su socialinės apsaugos ir darbo ministru.</w:t>
      </w:r>
    </w:p>
    <w:p w14:paraId="6496F3F7" w14:textId="308E8772"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 xml:space="preserve">11. Mokytojo, dirbančio pagal bendrojo ugdymo ir neformaliojo švietimo programas (išskyrus ikimokyklinio ir priešmokyklinio ugdymo programas), darbo krūvio sandarą pagal </w:t>
      </w:r>
      <w:r w:rsidRPr="006D7B95">
        <w:rPr>
          <w:rFonts w:eastAsia="Times New Roman"/>
          <w:szCs w:val="24"/>
          <w:lang w:eastAsia="lt-LT"/>
        </w:rPr>
        <w:lastRenderedPageBreak/>
        <w:t xml:space="preserve">dalykus, ugdymo ar mokymo sritis nustato </w:t>
      </w:r>
      <w:r w:rsidR="00653089" w:rsidRPr="006D7B95">
        <w:rPr>
          <w:rFonts w:eastAsia="Times New Roman"/>
          <w:szCs w:val="24"/>
          <w:lang w:eastAsia="lt-LT"/>
        </w:rPr>
        <w:t xml:space="preserve">mokyklos </w:t>
      </w:r>
      <w:r w:rsidR="00BD5572" w:rsidRPr="006D7B95">
        <w:rPr>
          <w:rFonts w:eastAsia="Times New Roman"/>
          <w:szCs w:val="24"/>
          <w:lang w:eastAsia="lt-LT"/>
        </w:rPr>
        <w:t>direktorius</w:t>
      </w:r>
      <w:r w:rsidRPr="006D7B95">
        <w:rPr>
          <w:rFonts w:eastAsia="Times New Roman"/>
          <w:szCs w:val="24"/>
          <w:lang w:eastAsia="lt-LT"/>
        </w:rPr>
        <w:t xml:space="preserve"> pagal šio priedo 7 punkte nustatytas valandas švietimo, mokslo ir sporto ministro nustatyta tvarka.</w:t>
      </w:r>
    </w:p>
    <w:p w14:paraId="0E1A3668" w14:textId="77777777" w:rsidR="008A59A8" w:rsidRPr="006D7B95" w:rsidRDefault="008A59A8" w:rsidP="008A59A8">
      <w:pPr>
        <w:ind w:firstLine="720"/>
        <w:jc w:val="both"/>
        <w:rPr>
          <w:rFonts w:eastAsia="Times New Roman"/>
          <w:szCs w:val="24"/>
          <w:lang w:eastAsia="lt-LT"/>
        </w:rPr>
      </w:pPr>
    </w:p>
    <w:p w14:paraId="1EA5E7EF" w14:textId="77777777" w:rsidR="008A59A8" w:rsidRPr="006D7B95" w:rsidRDefault="008A59A8" w:rsidP="008A59A8">
      <w:pPr>
        <w:jc w:val="center"/>
        <w:rPr>
          <w:rFonts w:eastAsia="Times New Roman"/>
          <w:b/>
          <w:bCs/>
          <w:szCs w:val="24"/>
          <w:lang w:eastAsia="lt-LT"/>
        </w:rPr>
      </w:pPr>
    </w:p>
    <w:p w14:paraId="5DBF7F7C" w14:textId="77777777" w:rsidR="008A59A8" w:rsidRPr="006D7B95" w:rsidRDefault="008A59A8" w:rsidP="008A59A8">
      <w:pPr>
        <w:jc w:val="center"/>
        <w:rPr>
          <w:rFonts w:eastAsia="Times New Roman"/>
          <w:szCs w:val="24"/>
          <w:lang w:eastAsia="lt-LT"/>
        </w:rPr>
      </w:pPr>
      <w:r w:rsidRPr="006D7B95">
        <w:rPr>
          <w:rFonts w:eastAsia="Times New Roman"/>
          <w:b/>
          <w:bCs/>
          <w:szCs w:val="24"/>
          <w:lang w:eastAsia="lt-LT"/>
        </w:rPr>
        <w:t>II SKYRIUS</w:t>
      </w:r>
    </w:p>
    <w:p w14:paraId="168A92B7" w14:textId="6F048031" w:rsidR="008A59A8" w:rsidRPr="006D7B95" w:rsidRDefault="008A59A8" w:rsidP="008A59A8">
      <w:pPr>
        <w:jc w:val="center"/>
        <w:rPr>
          <w:rFonts w:eastAsia="Times New Roman"/>
          <w:b/>
          <w:bCs/>
          <w:szCs w:val="24"/>
          <w:lang w:eastAsia="lt-LT"/>
        </w:rPr>
      </w:pPr>
      <w:r w:rsidRPr="006D7B95">
        <w:rPr>
          <w:rFonts w:eastAsia="Times New Roman"/>
          <w:b/>
          <w:bCs/>
          <w:szCs w:val="24"/>
          <w:lang w:eastAsia="lt-LT"/>
        </w:rPr>
        <w:t>MOKYTOJŲ, DIRBANČIŲ PAGAL IKIMOKYKLINIO UGDYMO PROGRAMĄ, IR MENINIO UGDYMO MOKYTOJŲ, DIRBANČIŲ PAGAL IKIMOKYKLINIO IR (ARBA) PRIEŠMOKYKLINIO UGDYMO PROGRAMAS, PAREIGINĖS ALGOS</w:t>
      </w:r>
      <w:r w:rsidR="00352C45">
        <w:rPr>
          <w:rFonts w:eastAsia="Times New Roman"/>
          <w:b/>
          <w:bCs/>
          <w:szCs w:val="24"/>
          <w:lang w:eastAsia="lt-LT"/>
        </w:rPr>
        <w:t xml:space="preserve"> </w:t>
      </w:r>
      <w:r w:rsidRPr="006D7B95">
        <w:rPr>
          <w:rFonts w:eastAsia="Times New Roman"/>
          <w:b/>
          <w:bCs/>
          <w:szCs w:val="24"/>
          <w:lang w:eastAsia="lt-LT"/>
        </w:rPr>
        <w:t>KOEFICIENTAI IR DARBO KRŪVIO SANDARA</w:t>
      </w:r>
    </w:p>
    <w:p w14:paraId="5D2B21B6" w14:textId="77777777" w:rsidR="008A59A8" w:rsidRPr="006D7B95" w:rsidRDefault="008A59A8" w:rsidP="008A59A8">
      <w:pPr>
        <w:ind w:firstLine="720"/>
        <w:jc w:val="center"/>
        <w:rPr>
          <w:rFonts w:eastAsia="Times New Roman"/>
          <w:szCs w:val="24"/>
          <w:lang w:eastAsia="lt-LT"/>
        </w:rPr>
      </w:pPr>
    </w:p>
    <w:p w14:paraId="4A14A966" w14:textId="628A6969" w:rsidR="004C6BF1" w:rsidRPr="006D7B95" w:rsidRDefault="008A59A8" w:rsidP="00F71FB8">
      <w:pPr>
        <w:ind w:firstLine="851"/>
        <w:jc w:val="both"/>
        <w:rPr>
          <w:rFonts w:eastAsia="Times New Roman"/>
          <w:szCs w:val="24"/>
        </w:rPr>
      </w:pPr>
      <w:r w:rsidRPr="006D7B95">
        <w:rPr>
          <w:rFonts w:eastAsia="Times New Roman"/>
          <w:szCs w:val="24"/>
        </w:rPr>
        <w:t>12. Šiame skyriuje nurodytų darbuotojų pareiginės algos koeficientai:</w:t>
      </w:r>
    </w:p>
    <w:p w14:paraId="5393F2D5" w14:textId="77777777" w:rsidR="00885CDE" w:rsidRPr="006D7B95" w:rsidRDefault="00885CDE" w:rsidP="004C6BF1">
      <w:pPr>
        <w:ind w:firstLine="720"/>
        <w:jc w:val="both"/>
        <w:rPr>
          <w:rFonts w:eastAsia="Times New Roman"/>
          <w:szCs w:val="24"/>
        </w:rPr>
      </w:pPr>
    </w:p>
    <w:p w14:paraId="0F3BDF44" w14:textId="2E9B3334" w:rsidR="008A59A8" w:rsidRPr="006D7B95" w:rsidRDefault="00352C45" w:rsidP="00352C45">
      <w:pPr>
        <w:widowControl w:val="0"/>
        <w:ind w:left="3888" w:right="-1"/>
        <w:rPr>
          <w:rFonts w:eastAsia="Times New Roman"/>
          <w:szCs w:val="24"/>
          <w:lang w:eastAsia="lt-LT"/>
        </w:rPr>
      </w:pPr>
      <w:r w:rsidRPr="00107CD3">
        <w:rPr>
          <w:rFonts w:eastAsia="Times New Roman"/>
          <w:szCs w:val="24"/>
          <w:lang w:eastAsia="lt-LT"/>
        </w:rPr>
        <w:t>(pareiginės algos (atlyginimo) baziniais dydžiais)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8"/>
        <w:gridCol w:w="993"/>
        <w:gridCol w:w="1202"/>
        <w:gridCol w:w="1134"/>
        <w:gridCol w:w="1134"/>
        <w:gridCol w:w="1134"/>
        <w:gridCol w:w="1066"/>
        <w:gridCol w:w="1060"/>
      </w:tblGrid>
      <w:tr w:rsidR="00BB4550" w:rsidRPr="00107CD3" w14:paraId="05CA72BC" w14:textId="77777777" w:rsidTr="00352C45">
        <w:trPr>
          <w:trHeight w:val="275"/>
          <w:tblHeader/>
          <w:jc w:val="center"/>
        </w:trPr>
        <w:tc>
          <w:tcPr>
            <w:tcW w:w="1628" w:type="dxa"/>
            <w:vMerge w:val="restart"/>
            <w:tcMar>
              <w:top w:w="0" w:type="dxa"/>
              <w:left w:w="108" w:type="dxa"/>
              <w:bottom w:w="0" w:type="dxa"/>
              <w:right w:w="108" w:type="dxa"/>
            </w:tcMar>
            <w:vAlign w:val="center"/>
            <w:hideMark/>
          </w:tcPr>
          <w:p w14:paraId="32FA241C" w14:textId="77777777" w:rsidR="00BB4550" w:rsidRPr="00107CD3" w:rsidRDefault="00BB4550" w:rsidP="003D4179">
            <w:pPr>
              <w:widowControl w:val="0"/>
              <w:ind w:right="38"/>
              <w:rPr>
                <w:rFonts w:eastAsia="Times New Roman"/>
                <w:szCs w:val="24"/>
              </w:rPr>
            </w:pPr>
            <w:r w:rsidRPr="00107CD3">
              <w:rPr>
                <w:rFonts w:eastAsia="Times New Roman"/>
                <w:bCs/>
                <w:szCs w:val="24"/>
              </w:rPr>
              <w:t xml:space="preserve">Kvalifikacinė kategorija </w:t>
            </w:r>
          </w:p>
        </w:tc>
        <w:tc>
          <w:tcPr>
            <w:tcW w:w="7723" w:type="dxa"/>
            <w:gridSpan w:val="7"/>
            <w:tcMar>
              <w:top w:w="0" w:type="dxa"/>
              <w:left w:w="108" w:type="dxa"/>
              <w:bottom w:w="0" w:type="dxa"/>
              <w:right w:w="108" w:type="dxa"/>
            </w:tcMar>
            <w:vAlign w:val="center"/>
            <w:hideMark/>
          </w:tcPr>
          <w:p w14:paraId="414817EB" w14:textId="77777777" w:rsidR="00BB4550" w:rsidRPr="00107CD3" w:rsidRDefault="00BB4550" w:rsidP="003D4179">
            <w:pPr>
              <w:widowControl w:val="0"/>
              <w:ind w:right="38"/>
              <w:jc w:val="center"/>
              <w:rPr>
                <w:rFonts w:eastAsia="Times New Roman"/>
                <w:bCs/>
                <w:szCs w:val="24"/>
              </w:rPr>
            </w:pPr>
            <w:r w:rsidRPr="00107CD3">
              <w:rPr>
                <w:rFonts w:eastAsia="Times New Roman"/>
                <w:bCs/>
                <w:szCs w:val="24"/>
              </w:rPr>
              <w:t>Pareiginės algos koeficientai</w:t>
            </w:r>
          </w:p>
        </w:tc>
      </w:tr>
      <w:tr w:rsidR="00BB4550" w:rsidRPr="00107CD3" w14:paraId="6F1CCA4B" w14:textId="77777777" w:rsidTr="00352C45">
        <w:trPr>
          <w:trHeight w:val="275"/>
          <w:tblHeader/>
          <w:jc w:val="center"/>
        </w:trPr>
        <w:tc>
          <w:tcPr>
            <w:tcW w:w="1628" w:type="dxa"/>
            <w:vMerge/>
            <w:vAlign w:val="center"/>
            <w:hideMark/>
          </w:tcPr>
          <w:p w14:paraId="42A03A0A" w14:textId="77777777" w:rsidR="00BB4550" w:rsidRPr="00107CD3" w:rsidRDefault="00BB4550" w:rsidP="003D4179">
            <w:pPr>
              <w:widowControl w:val="0"/>
              <w:ind w:right="38"/>
              <w:rPr>
                <w:rFonts w:eastAsia="Times New Roman"/>
                <w:szCs w:val="24"/>
              </w:rPr>
            </w:pPr>
          </w:p>
        </w:tc>
        <w:tc>
          <w:tcPr>
            <w:tcW w:w="7723" w:type="dxa"/>
            <w:gridSpan w:val="7"/>
            <w:tcMar>
              <w:top w:w="0" w:type="dxa"/>
              <w:left w:w="108" w:type="dxa"/>
              <w:bottom w:w="0" w:type="dxa"/>
              <w:right w:w="108" w:type="dxa"/>
            </w:tcMar>
            <w:vAlign w:val="center"/>
            <w:hideMark/>
          </w:tcPr>
          <w:p w14:paraId="17DF5DC3" w14:textId="77777777" w:rsidR="00BB4550" w:rsidRPr="00107CD3" w:rsidRDefault="00BB4550" w:rsidP="003D4179">
            <w:pPr>
              <w:widowControl w:val="0"/>
              <w:jc w:val="center"/>
              <w:rPr>
                <w:rFonts w:eastAsia="Times New Roman"/>
                <w:szCs w:val="24"/>
              </w:rPr>
            </w:pPr>
            <w:r w:rsidRPr="00107CD3">
              <w:rPr>
                <w:rFonts w:eastAsia="Times New Roman"/>
                <w:bCs/>
                <w:szCs w:val="24"/>
              </w:rPr>
              <w:t>Pedagoginio darbo stažas (metais)</w:t>
            </w:r>
          </w:p>
        </w:tc>
      </w:tr>
      <w:tr w:rsidR="00BB4550" w:rsidRPr="00107CD3" w14:paraId="198CF431" w14:textId="77777777" w:rsidTr="00352C45">
        <w:trPr>
          <w:trHeight w:val="1121"/>
          <w:tblHeader/>
          <w:jc w:val="center"/>
        </w:trPr>
        <w:tc>
          <w:tcPr>
            <w:tcW w:w="1628" w:type="dxa"/>
            <w:vMerge/>
            <w:vAlign w:val="center"/>
            <w:hideMark/>
          </w:tcPr>
          <w:p w14:paraId="3E8991E3" w14:textId="77777777" w:rsidR="00BB4550" w:rsidRPr="00107CD3" w:rsidRDefault="00BB4550" w:rsidP="003D4179">
            <w:pPr>
              <w:widowControl w:val="0"/>
              <w:ind w:right="38"/>
              <w:rPr>
                <w:rFonts w:eastAsia="Times New Roman"/>
                <w:szCs w:val="24"/>
              </w:rPr>
            </w:pPr>
          </w:p>
        </w:tc>
        <w:tc>
          <w:tcPr>
            <w:tcW w:w="993" w:type="dxa"/>
            <w:tcMar>
              <w:top w:w="0" w:type="dxa"/>
              <w:left w:w="108" w:type="dxa"/>
              <w:bottom w:w="0" w:type="dxa"/>
              <w:right w:w="108" w:type="dxa"/>
            </w:tcMar>
            <w:vAlign w:val="center"/>
            <w:hideMark/>
          </w:tcPr>
          <w:p w14:paraId="3EAE8802"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iki 2</w:t>
            </w:r>
          </w:p>
        </w:tc>
        <w:tc>
          <w:tcPr>
            <w:tcW w:w="1202" w:type="dxa"/>
            <w:tcMar>
              <w:top w:w="0" w:type="dxa"/>
              <w:left w:w="108" w:type="dxa"/>
              <w:bottom w:w="0" w:type="dxa"/>
              <w:right w:w="108" w:type="dxa"/>
            </w:tcMar>
            <w:vAlign w:val="center"/>
            <w:hideMark/>
          </w:tcPr>
          <w:p w14:paraId="48A486B3"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 iki 5</w:t>
            </w:r>
          </w:p>
        </w:tc>
        <w:tc>
          <w:tcPr>
            <w:tcW w:w="1134" w:type="dxa"/>
            <w:tcMar>
              <w:top w:w="0" w:type="dxa"/>
              <w:left w:w="108" w:type="dxa"/>
              <w:bottom w:w="0" w:type="dxa"/>
              <w:right w:w="108" w:type="dxa"/>
            </w:tcMar>
            <w:vAlign w:val="center"/>
            <w:hideMark/>
          </w:tcPr>
          <w:p w14:paraId="6AD04FED" w14:textId="77777777" w:rsidR="00BB4550" w:rsidRPr="00107CD3" w:rsidRDefault="00BB4550" w:rsidP="003D4179">
            <w:pPr>
              <w:widowControl w:val="0"/>
              <w:jc w:val="center"/>
              <w:rPr>
                <w:rFonts w:eastAsia="Times New Roman"/>
                <w:szCs w:val="24"/>
              </w:rPr>
            </w:pPr>
            <w:r w:rsidRPr="00107CD3">
              <w:rPr>
                <w:rFonts w:eastAsia="Times New Roman"/>
                <w:bCs/>
                <w:szCs w:val="24"/>
              </w:rPr>
              <w:t>nuo daugiau kaip 5 iki 10</w:t>
            </w:r>
          </w:p>
        </w:tc>
        <w:tc>
          <w:tcPr>
            <w:tcW w:w="1134" w:type="dxa"/>
            <w:tcMar>
              <w:top w:w="0" w:type="dxa"/>
              <w:left w:w="108" w:type="dxa"/>
              <w:bottom w:w="0" w:type="dxa"/>
              <w:right w:w="108" w:type="dxa"/>
            </w:tcMar>
            <w:vAlign w:val="center"/>
            <w:hideMark/>
          </w:tcPr>
          <w:p w14:paraId="54971B33"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10 iki 15</w:t>
            </w:r>
          </w:p>
        </w:tc>
        <w:tc>
          <w:tcPr>
            <w:tcW w:w="1134" w:type="dxa"/>
            <w:tcMar>
              <w:top w:w="0" w:type="dxa"/>
              <w:left w:w="108" w:type="dxa"/>
              <w:bottom w:w="0" w:type="dxa"/>
              <w:right w:w="108" w:type="dxa"/>
            </w:tcMar>
            <w:vAlign w:val="center"/>
            <w:hideMark/>
          </w:tcPr>
          <w:p w14:paraId="43FB6724"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15 iki 20</w:t>
            </w:r>
          </w:p>
        </w:tc>
        <w:tc>
          <w:tcPr>
            <w:tcW w:w="1066" w:type="dxa"/>
            <w:tcMar>
              <w:top w:w="0" w:type="dxa"/>
              <w:left w:w="108" w:type="dxa"/>
              <w:bottom w:w="0" w:type="dxa"/>
              <w:right w:w="108" w:type="dxa"/>
            </w:tcMar>
            <w:vAlign w:val="center"/>
            <w:hideMark/>
          </w:tcPr>
          <w:p w14:paraId="1EB0B456"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20 iki 25</w:t>
            </w:r>
          </w:p>
        </w:tc>
        <w:tc>
          <w:tcPr>
            <w:tcW w:w="1060" w:type="dxa"/>
            <w:tcMar>
              <w:top w:w="0" w:type="dxa"/>
              <w:left w:w="108" w:type="dxa"/>
              <w:bottom w:w="0" w:type="dxa"/>
              <w:right w:w="108" w:type="dxa"/>
            </w:tcMar>
            <w:vAlign w:val="center"/>
            <w:hideMark/>
          </w:tcPr>
          <w:p w14:paraId="7C02FC10"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daugiau kaip 25</w:t>
            </w:r>
          </w:p>
        </w:tc>
      </w:tr>
      <w:tr w:rsidR="00BB4550" w:rsidRPr="00107CD3" w14:paraId="172184D9" w14:textId="77777777" w:rsidTr="00BB4550">
        <w:trPr>
          <w:trHeight w:val="319"/>
          <w:jc w:val="center"/>
        </w:trPr>
        <w:tc>
          <w:tcPr>
            <w:tcW w:w="9351" w:type="dxa"/>
            <w:gridSpan w:val="8"/>
            <w:tcMar>
              <w:top w:w="0" w:type="dxa"/>
              <w:left w:w="108" w:type="dxa"/>
              <w:bottom w:w="0" w:type="dxa"/>
              <w:right w:w="108" w:type="dxa"/>
            </w:tcMar>
            <w:vAlign w:val="center"/>
            <w:hideMark/>
          </w:tcPr>
          <w:p w14:paraId="4F80B160"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Nesuteiktos kvalifikacinės kategorijos</w:t>
            </w:r>
          </w:p>
        </w:tc>
      </w:tr>
      <w:tr w:rsidR="00BB4550" w:rsidRPr="00107CD3" w14:paraId="3B915021" w14:textId="77777777" w:rsidTr="00352C45">
        <w:trPr>
          <w:trHeight w:val="307"/>
          <w:jc w:val="center"/>
        </w:trPr>
        <w:tc>
          <w:tcPr>
            <w:tcW w:w="1628" w:type="dxa"/>
            <w:tcMar>
              <w:top w:w="0" w:type="dxa"/>
              <w:left w:w="108" w:type="dxa"/>
              <w:bottom w:w="0" w:type="dxa"/>
              <w:right w:w="108" w:type="dxa"/>
            </w:tcMar>
            <w:vAlign w:val="center"/>
            <w:hideMark/>
          </w:tcPr>
          <w:p w14:paraId="7BF22B8E"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93" w:type="dxa"/>
            <w:tcMar>
              <w:top w:w="0" w:type="dxa"/>
              <w:left w:w="108" w:type="dxa"/>
              <w:bottom w:w="0" w:type="dxa"/>
              <w:right w:w="108" w:type="dxa"/>
            </w:tcMar>
            <w:vAlign w:val="center"/>
            <w:hideMark/>
          </w:tcPr>
          <w:p w14:paraId="147DE5A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0,9294</w:t>
            </w:r>
          </w:p>
        </w:tc>
        <w:tc>
          <w:tcPr>
            <w:tcW w:w="1202" w:type="dxa"/>
            <w:tcMar>
              <w:top w:w="0" w:type="dxa"/>
              <w:left w:w="108" w:type="dxa"/>
              <w:bottom w:w="0" w:type="dxa"/>
              <w:right w:w="108" w:type="dxa"/>
            </w:tcMar>
            <w:vAlign w:val="center"/>
            <w:hideMark/>
          </w:tcPr>
          <w:p w14:paraId="3CE086F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0,9328</w:t>
            </w:r>
          </w:p>
        </w:tc>
        <w:tc>
          <w:tcPr>
            <w:tcW w:w="1134" w:type="dxa"/>
            <w:tcMar>
              <w:top w:w="0" w:type="dxa"/>
              <w:left w:w="108" w:type="dxa"/>
              <w:bottom w:w="0" w:type="dxa"/>
              <w:right w:w="108" w:type="dxa"/>
            </w:tcMar>
            <w:vAlign w:val="center"/>
            <w:hideMark/>
          </w:tcPr>
          <w:p w14:paraId="0CA7AF1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0,9408</w:t>
            </w:r>
          </w:p>
        </w:tc>
        <w:tc>
          <w:tcPr>
            <w:tcW w:w="1134" w:type="dxa"/>
            <w:tcMar>
              <w:top w:w="0" w:type="dxa"/>
              <w:left w:w="108" w:type="dxa"/>
              <w:bottom w:w="0" w:type="dxa"/>
              <w:right w:w="108" w:type="dxa"/>
            </w:tcMar>
            <w:vAlign w:val="center"/>
            <w:hideMark/>
          </w:tcPr>
          <w:p w14:paraId="17F5DA8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0,9580</w:t>
            </w:r>
          </w:p>
        </w:tc>
        <w:tc>
          <w:tcPr>
            <w:tcW w:w="1134" w:type="dxa"/>
            <w:tcMar>
              <w:top w:w="0" w:type="dxa"/>
              <w:left w:w="108" w:type="dxa"/>
              <w:bottom w:w="0" w:type="dxa"/>
              <w:right w:w="108" w:type="dxa"/>
            </w:tcMar>
            <w:vAlign w:val="center"/>
            <w:hideMark/>
          </w:tcPr>
          <w:p w14:paraId="4DCC611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0,9878</w:t>
            </w:r>
          </w:p>
        </w:tc>
        <w:tc>
          <w:tcPr>
            <w:tcW w:w="1066" w:type="dxa"/>
            <w:tcMar>
              <w:top w:w="0" w:type="dxa"/>
              <w:left w:w="108" w:type="dxa"/>
              <w:bottom w:w="0" w:type="dxa"/>
              <w:right w:w="108" w:type="dxa"/>
            </w:tcMar>
            <w:vAlign w:val="center"/>
            <w:hideMark/>
          </w:tcPr>
          <w:p w14:paraId="34B50A6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0,9912</w:t>
            </w:r>
          </w:p>
        </w:tc>
        <w:tc>
          <w:tcPr>
            <w:tcW w:w="1060" w:type="dxa"/>
            <w:tcMar>
              <w:top w:w="0" w:type="dxa"/>
              <w:left w:w="108" w:type="dxa"/>
              <w:bottom w:w="0" w:type="dxa"/>
              <w:right w:w="108" w:type="dxa"/>
            </w:tcMar>
            <w:vAlign w:val="center"/>
            <w:hideMark/>
          </w:tcPr>
          <w:p w14:paraId="205D6FA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0,9970</w:t>
            </w:r>
          </w:p>
        </w:tc>
      </w:tr>
      <w:tr w:rsidR="00BB4550" w:rsidRPr="00107CD3" w14:paraId="52ECFA2D" w14:textId="77777777" w:rsidTr="00BB4550">
        <w:trPr>
          <w:trHeight w:val="380"/>
          <w:jc w:val="center"/>
        </w:trPr>
        <w:tc>
          <w:tcPr>
            <w:tcW w:w="9351" w:type="dxa"/>
            <w:gridSpan w:val="8"/>
            <w:tcMar>
              <w:top w:w="0" w:type="dxa"/>
              <w:left w:w="108" w:type="dxa"/>
              <w:bottom w:w="0" w:type="dxa"/>
              <w:right w:w="108" w:type="dxa"/>
            </w:tcMar>
            <w:vAlign w:val="center"/>
            <w:hideMark/>
          </w:tcPr>
          <w:p w14:paraId="50BBE27F"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Suteiktos kvalifikacinės kategorijos</w:t>
            </w:r>
          </w:p>
        </w:tc>
      </w:tr>
      <w:tr w:rsidR="00BB4550" w:rsidRPr="00107CD3" w14:paraId="04AD42BF" w14:textId="77777777" w:rsidTr="00352C45">
        <w:trPr>
          <w:jc w:val="center"/>
        </w:trPr>
        <w:tc>
          <w:tcPr>
            <w:tcW w:w="1628" w:type="dxa"/>
            <w:tcMar>
              <w:top w:w="0" w:type="dxa"/>
              <w:left w:w="108" w:type="dxa"/>
              <w:bottom w:w="0" w:type="dxa"/>
              <w:right w:w="108" w:type="dxa"/>
            </w:tcMar>
            <w:vAlign w:val="center"/>
            <w:hideMark/>
          </w:tcPr>
          <w:p w14:paraId="68467A98"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93" w:type="dxa"/>
            <w:tcMar>
              <w:top w:w="0" w:type="dxa"/>
              <w:left w:w="108" w:type="dxa"/>
              <w:bottom w:w="0" w:type="dxa"/>
              <w:right w:w="108" w:type="dxa"/>
            </w:tcMar>
            <w:vAlign w:val="center"/>
            <w:hideMark/>
          </w:tcPr>
          <w:p w14:paraId="72DA08C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0,9981</w:t>
            </w:r>
          </w:p>
        </w:tc>
        <w:tc>
          <w:tcPr>
            <w:tcW w:w="1202" w:type="dxa"/>
            <w:tcMar>
              <w:top w:w="0" w:type="dxa"/>
              <w:left w:w="108" w:type="dxa"/>
              <w:bottom w:w="0" w:type="dxa"/>
              <w:right w:w="108" w:type="dxa"/>
            </w:tcMar>
            <w:vAlign w:val="center"/>
            <w:hideMark/>
          </w:tcPr>
          <w:p w14:paraId="318FF29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1,0005</w:t>
            </w:r>
          </w:p>
        </w:tc>
        <w:tc>
          <w:tcPr>
            <w:tcW w:w="1134" w:type="dxa"/>
            <w:tcMar>
              <w:top w:w="0" w:type="dxa"/>
              <w:left w:w="108" w:type="dxa"/>
              <w:bottom w:w="0" w:type="dxa"/>
              <w:right w:w="108" w:type="dxa"/>
            </w:tcMar>
            <w:vAlign w:val="center"/>
            <w:hideMark/>
          </w:tcPr>
          <w:p w14:paraId="7A5B6AF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1,0016</w:t>
            </w:r>
          </w:p>
        </w:tc>
        <w:tc>
          <w:tcPr>
            <w:tcW w:w="1134" w:type="dxa"/>
            <w:tcMar>
              <w:top w:w="0" w:type="dxa"/>
              <w:left w:w="108" w:type="dxa"/>
              <w:bottom w:w="0" w:type="dxa"/>
              <w:right w:w="108" w:type="dxa"/>
            </w:tcMar>
            <w:vAlign w:val="center"/>
            <w:hideMark/>
          </w:tcPr>
          <w:p w14:paraId="20228DB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1,0073</w:t>
            </w:r>
          </w:p>
        </w:tc>
        <w:tc>
          <w:tcPr>
            <w:tcW w:w="1134" w:type="dxa"/>
            <w:tcMar>
              <w:top w:w="0" w:type="dxa"/>
              <w:left w:w="108" w:type="dxa"/>
              <w:bottom w:w="0" w:type="dxa"/>
              <w:right w:w="108" w:type="dxa"/>
            </w:tcMar>
            <w:vAlign w:val="center"/>
            <w:hideMark/>
          </w:tcPr>
          <w:p w14:paraId="68A2C01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1,0096</w:t>
            </w:r>
          </w:p>
        </w:tc>
        <w:tc>
          <w:tcPr>
            <w:tcW w:w="1066" w:type="dxa"/>
            <w:tcMar>
              <w:top w:w="0" w:type="dxa"/>
              <w:left w:w="108" w:type="dxa"/>
              <w:bottom w:w="0" w:type="dxa"/>
              <w:right w:w="108" w:type="dxa"/>
            </w:tcMar>
            <w:vAlign w:val="center"/>
            <w:hideMark/>
          </w:tcPr>
          <w:p w14:paraId="46B0888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1,0130</w:t>
            </w:r>
          </w:p>
        </w:tc>
        <w:tc>
          <w:tcPr>
            <w:tcW w:w="1060" w:type="dxa"/>
            <w:tcMar>
              <w:top w:w="0" w:type="dxa"/>
              <w:left w:w="108" w:type="dxa"/>
              <w:bottom w:w="0" w:type="dxa"/>
              <w:right w:w="108" w:type="dxa"/>
            </w:tcMar>
            <w:vAlign w:val="center"/>
            <w:hideMark/>
          </w:tcPr>
          <w:p w14:paraId="7D71754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1,0210</w:t>
            </w:r>
          </w:p>
        </w:tc>
      </w:tr>
      <w:tr w:rsidR="00BB4550" w:rsidRPr="00107CD3" w14:paraId="461828E8" w14:textId="77777777" w:rsidTr="00352C45">
        <w:trPr>
          <w:jc w:val="center"/>
        </w:trPr>
        <w:tc>
          <w:tcPr>
            <w:tcW w:w="1628" w:type="dxa"/>
            <w:tcMar>
              <w:top w:w="0" w:type="dxa"/>
              <w:left w:w="108" w:type="dxa"/>
              <w:bottom w:w="0" w:type="dxa"/>
              <w:right w:w="108" w:type="dxa"/>
            </w:tcMar>
            <w:vAlign w:val="center"/>
            <w:hideMark/>
          </w:tcPr>
          <w:p w14:paraId="05E648F8" w14:textId="77777777" w:rsidR="00BB4550" w:rsidRPr="00107CD3" w:rsidRDefault="00BB4550" w:rsidP="003D4179">
            <w:pPr>
              <w:widowControl w:val="0"/>
              <w:ind w:right="38"/>
              <w:rPr>
                <w:rFonts w:eastAsia="Times New Roman"/>
                <w:szCs w:val="24"/>
              </w:rPr>
            </w:pPr>
            <w:r w:rsidRPr="00107CD3">
              <w:rPr>
                <w:rFonts w:eastAsia="Times New Roman"/>
                <w:bCs/>
                <w:szCs w:val="24"/>
              </w:rPr>
              <w:t>Vyresnysis mokytojas</w:t>
            </w:r>
          </w:p>
        </w:tc>
        <w:tc>
          <w:tcPr>
            <w:tcW w:w="993" w:type="dxa"/>
            <w:tcMar>
              <w:top w:w="0" w:type="dxa"/>
              <w:left w:w="108" w:type="dxa"/>
              <w:bottom w:w="0" w:type="dxa"/>
              <w:right w:w="108" w:type="dxa"/>
            </w:tcMar>
            <w:vAlign w:val="center"/>
            <w:hideMark/>
          </w:tcPr>
          <w:p w14:paraId="6E8A12AE" w14:textId="77777777" w:rsidR="00BB4550" w:rsidRPr="00107CD3" w:rsidRDefault="00BB4550" w:rsidP="003D4179">
            <w:pPr>
              <w:widowControl w:val="0"/>
              <w:ind w:right="38"/>
              <w:jc w:val="center"/>
              <w:rPr>
                <w:rFonts w:eastAsia="Times New Roman"/>
                <w:szCs w:val="24"/>
              </w:rPr>
            </w:pPr>
          </w:p>
        </w:tc>
        <w:tc>
          <w:tcPr>
            <w:tcW w:w="1202" w:type="dxa"/>
            <w:tcMar>
              <w:top w:w="0" w:type="dxa"/>
              <w:left w:w="108" w:type="dxa"/>
              <w:bottom w:w="0" w:type="dxa"/>
              <w:right w:w="108" w:type="dxa"/>
            </w:tcMar>
            <w:vAlign w:val="center"/>
            <w:hideMark/>
          </w:tcPr>
          <w:p w14:paraId="41FB8D1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1,0222</w:t>
            </w:r>
          </w:p>
        </w:tc>
        <w:tc>
          <w:tcPr>
            <w:tcW w:w="1134" w:type="dxa"/>
            <w:tcMar>
              <w:top w:w="0" w:type="dxa"/>
              <w:left w:w="108" w:type="dxa"/>
              <w:bottom w:w="0" w:type="dxa"/>
              <w:right w:w="108" w:type="dxa"/>
            </w:tcMar>
            <w:vAlign w:val="center"/>
            <w:hideMark/>
          </w:tcPr>
          <w:p w14:paraId="6A60197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1,0256</w:t>
            </w:r>
          </w:p>
        </w:tc>
        <w:tc>
          <w:tcPr>
            <w:tcW w:w="1134" w:type="dxa"/>
            <w:tcMar>
              <w:top w:w="0" w:type="dxa"/>
              <w:left w:w="108" w:type="dxa"/>
              <w:bottom w:w="0" w:type="dxa"/>
              <w:right w:w="108" w:type="dxa"/>
            </w:tcMar>
            <w:vAlign w:val="center"/>
            <w:hideMark/>
          </w:tcPr>
          <w:p w14:paraId="03BD1AC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1,0303</w:t>
            </w:r>
          </w:p>
        </w:tc>
        <w:tc>
          <w:tcPr>
            <w:tcW w:w="1134" w:type="dxa"/>
            <w:tcMar>
              <w:top w:w="0" w:type="dxa"/>
              <w:left w:w="108" w:type="dxa"/>
              <w:bottom w:w="0" w:type="dxa"/>
              <w:right w:w="108" w:type="dxa"/>
            </w:tcMar>
            <w:vAlign w:val="center"/>
            <w:hideMark/>
          </w:tcPr>
          <w:p w14:paraId="08BA3C5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1,0715</w:t>
            </w:r>
          </w:p>
        </w:tc>
        <w:tc>
          <w:tcPr>
            <w:tcW w:w="1066" w:type="dxa"/>
            <w:tcMar>
              <w:top w:w="0" w:type="dxa"/>
              <w:left w:w="108" w:type="dxa"/>
              <w:bottom w:w="0" w:type="dxa"/>
              <w:right w:w="108" w:type="dxa"/>
            </w:tcMar>
            <w:vAlign w:val="center"/>
            <w:hideMark/>
          </w:tcPr>
          <w:p w14:paraId="6BAA61F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1,0772</w:t>
            </w:r>
          </w:p>
        </w:tc>
        <w:tc>
          <w:tcPr>
            <w:tcW w:w="1060" w:type="dxa"/>
            <w:tcMar>
              <w:top w:w="0" w:type="dxa"/>
              <w:left w:w="108" w:type="dxa"/>
              <w:bottom w:w="0" w:type="dxa"/>
              <w:right w:w="108" w:type="dxa"/>
            </w:tcMar>
            <w:vAlign w:val="center"/>
            <w:hideMark/>
          </w:tcPr>
          <w:p w14:paraId="027E65E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1,0817</w:t>
            </w:r>
          </w:p>
        </w:tc>
      </w:tr>
      <w:tr w:rsidR="00BB4550" w:rsidRPr="00107CD3" w14:paraId="6C043786" w14:textId="77777777" w:rsidTr="00352C45">
        <w:trPr>
          <w:jc w:val="center"/>
        </w:trPr>
        <w:tc>
          <w:tcPr>
            <w:tcW w:w="1628" w:type="dxa"/>
            <w:tcMar>
              <w:top w:w="0" w:type="dxa"/>
              <w:left w:w="108" w:type="dxa"/>
              <w:bottom w:w="0" w:type="dxa"/>
              <w:right w:w="108" w:type="dxa"/>
            </w:tcMar>
            <w:vAlign w:val="center"/>
            <w:hideMark/>
          </w:tcPr>
          <w:p w14:paraId="27E62BE5"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metodininkas</w:t>
            </w:r>
          </w:p>
        </w:tc>
        <w:tc>
          <w:tcPr>
            <w:tcW w:w="993" w:type="dxa"/>
            <w:tcMar>
              <w:top w:w="0" w:type="dxa"/>
              <w:left w:w="108" w:type="dxa"/>
              <w:bottom w:w="0" w:type="dxa"/>
              <w:right w:w="108" w:type="dxa"/>
            </w:tcMar>
            <w:vAlign w:val="center"/>
            <w:hideMark/>
          </w:tcPr>
          <w:p w14:paraId="442EB1FB" w14:textId="77777777" w:rsidR="00BB4550" w:rsidRPr="00107CD3" w:rsidRDefault="00BB4550" w:rsidP="003D4179">
            <w:pPr>
              <w:widowControl w:val="0"/>
              <w:ind w:right="38"/>
              <w:rPr>
                <w:rFonts w:eastAsia="Times New Roman"/>
                <w:szCs w:val="24"/>
              </w:rPr>
            </w:pPr>
          </w:p>
        </w:tc>
        <w:tc>
          <w:tcPr>
            <w:tcW w:w="1202" w:type="dxa"/>
            <w:tcMar>
              <w:top w:w="0" w:type="dxa"/>
              <w:left w:w="108" w:type="dxa"/>
              <w:bottom w:w="0" w:type="dxa"/>
              <w:right w:w="108" w:type="dxa"/>
            </w:tcMar>
            <w:vAlign w:val="center"/>
            <w:hideMark/>
          </w:tcPr>
          <w:p w14:paraId="4E6EB017"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07664E4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1,0921</w:t>
            </w:r>
          </w:p>
        </w:tc>
        <w:tc>
          <w:tcPr>
            <w:tcW w:w="1134" w:type="dxa"/>
            <w:tcMar>
              <w:top w:w="0" w:type="dxa"/>
              <w:left w:w="108" w:type="dxa"/>
              <w:bottom w:w="0" w:type="dxa"/>
              <w:right w:w="108" w:type="dxa"/>
            </w:tcMar>
            <w:vAlign w:val="center"/>
            <w:hideMark/>
          </w:tcPr>
          <w:p w14:paraId="7AD4DCA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1,1116</w:t>
            </w:r>
          </w:p>
        </w:tc>
        <w:tc>
          <w:tcPr>
            <w:tcW w:w="1134" w:type="dxa"/>
            <w:tcMar>
              <w:top w:w="0" w:type="dxa"/>
              <w:left w:w="108" w:type="dxa"/>
              <w:bottom w:w="0" w:type="dxa"/>
              <w:right w:w="108" w:type="dxa"/>
            </w:tcMar>
            <w:vAlign w:val="center"/>
            <w:hideMark/>
          </w:tcPr>
          <w:p w14:paraId="532269C8"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1,1471</w:t>
            </w:r>
          </w:p>
        </w:tc>
        <w:tc>
          <w:tcPr>
            <w:tcW w:w="1066" w:type="dxa"/>
            <w:tcMar>
              <w:top w:w="0" w:type="dxa"/>
              <w:left w:w="108" w:type="dxa"/>
              <w:bottom w:w="0" w:type="dxa"/>
              <w:right w:w="108" w:type="dxa"/>
            </w:tcMar>
            <w:vAlign w:val="center"/>
            <w:hideMark/>
          </w:tcPr>
          <w:p w14:paraId="6A40F99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1,1517</w:t>
            </w:r>
          </w:p>
        </w:tc>
        <w:tc>
          <w:tcPr>
            <w:tcW w:w="1060" w:type="dxa"/>
            <w:tcMar>
              <w:top w:w="0" w:type="dxa"/>
              <w:left w:w="108" w:type="dxa"/>
              <w:bottom w:w="0" w:type="dxa"/>
              <w:right w:w="108" w:type="dxa"/>
            </w:tcMar>
            <w:vAlign w:val="center"/>
            <w:hideMark/>
          </w:tcPr>
          <w:p w14:paraId="59B4113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1,1597</w:t>
            </w:r>
          </w:p>
        </w:tc>
      </w:tr>
      <w:tr w:rsidR="00BB4550" w:rsidRPr="00107CD3" w14:paraId="7163BABE" w14:textId="77777777" w:rsidTr="00352C45">
        <w:trPr>
          <w:jc w:val="center"/>
        </w:trPr>
        <w:tc>
          <w:tcPr>
            <w:tcW w:w="1628" w:type="dxa"/>
            <w:tcMar>
              <w:top w:w="0" w:type="dxa"/>
              <w:left w:w="108" w:type="dxa"/>
              <w:bottom w:w="0" w:type="dxa"/>
              <w:right w:w="108" w:type="dxa"/>
            </w:tcMar>
            <w:vAlign w:val="center"/>
            <w:hideMark/>
          </w:tcPr>
          <w:p w14:paraId="78D30EC1"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ekspertas</w:t>
            </w:r>
          </w:p>
        </w:tc>
        <w:tc>
          <w:tcPr>
            <w:tcW w:w="993" w:type="dxa"/>
            <w:tcMar>
              <w:top w:w="0" w:type="dxa"/>
              <w:left w:w="108" w:type="dxa"/>
              <w:bottom w:w="0" w:type="dxa"/>
              <w:right w:w="108" w:type="dxa"/>
            </w:tcMar>
            <w:vAlign w:val="center"/>
            <w:hideMark/>
          </w:tcPr>
          <w:p w14:paraId="53EA04B6" w14:textId="77777777" w:rsidR="00BB4550" w:rsidRPr="00107CD3" w:rsidRDefault="00BB4550" w:rsidP="003D4179">
            <w:pPr>
              <w:widowControl w:val="0"/>
              <w:ind w:right="38"/>
              <w:rPr>
                <w:rFonts w:eastAsia="Times New Roman"/>
                <w:szCs w:val="24"/>
              </w:rPr>
            </w:pPr>
          </w:p>
        </w:tc>
        <w:tc>
          <w:tcPr>
            <w:tcW w:w="1202" w:type="dxa"/>
            <w:tcMar>
              <w:top w:w="0" w:type="dxa"/>
              <w:left w:w="108" w:type="dxa"/>
              <w:bottom w:w="0" w:type="dxa"/>
              <w:right w:w="108" w:type="dxa"/>
            </w:tcMar>
            <w:vAlign w:val="center"/>
            <w:hideMark/>
          </w:tcPr>
          <w:p w14:paraId="53C3AB09"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148547D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1,2411</w:t>
            </w:r>
          </w:p>
        </w:tc>
        <w:tc>
          <w:tcPr>
            <w:tcW w:w="1134" w:type="dxa"/>
            <w:tcMar>
              <w:top w:w="0" w:type="dxa"/>
              <w:left w:w="108" w:type="dxa"/>
              <w:bottom w:w="0" w:type="dxa"/>
              <w:right w:w="108" w:type="dxa"/>
            </w:tcMar>
            <w:vAlign w:val="center"/>
            <w:hideMark/>
          </w:tcPr>
          <w:p w14:paraId="5821FF8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1,2617</w:t>
            </w:r>
          </w:p>
        </w:tc>
        <w:tc>
          <w:tcPr>
            <w:tcW w:w="1134" w:type="dxa"/>
            <w:tcMar>
              <w:top w:w="0" w:type="dxa"/>
              <w:left w:w="108" w:type="dxa"/>
              <w:bottom w:w="0" w:type="dxa"/>
              <w:right w:w="108" w:type="dxa"/>
            </w:tcMar>
            <w:vAlign w:val="center"/>
            <w:hideMark/>
          </w:tcPr>
          <w:p w14:paraId="2B5605D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1,2938</w:t>
            </w:r>
          </w:p>
        </w:tc>
        <w:tc>
          <w:tcPr>
            <w:tcW w:w="1066" w:type="dxa"/>
            <w:tcMar>
              <w:top w:w="0" w:type="dxa"/>
              <w:left w:w="108" w:type="dxa"/>
              <w:bottom w:w="0" w:type="dxa"/>
              <w:right w:w="108" w:type="dxa"/>
            </w:tcMar>
            <w:vAlign w:val="center"/>
            <w:hideMark/>
          </w:tcPr>
          <w:p w14:paraId="1E2ACA5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1,2995</w:t>
            </w:r>
          </w:p>
        </w:tc>
        <w:tc>
          <w:tcPr>
            <w:tcW w:w="1060" w:type="dxa"/>
            <w:tcMar>
              <w:top w:w="0" w:type="dxa"/>
              <w:left w:w="108" w:type="dxa"/>
              <w:bottom w:w="0" w:type="dxa"/>
              <w:right w:w="108" w:type="dxa"/>
            </w:tcMar>
            <w:vAlign w:val="center"/>
            <w:hideMark/>
          </w:tcPr>
          <w:p w14:paraId="6AA25A0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1,3053</w:t>
            </w:r>
          </w:p>
        </w:tc>
      </w:tr>
    </w:tbl>
    <w:p w14:paraId="315D0910" w14:textId="04F69097" w:rsidR="008A59A8" w:rsidRPr="006D7B95" w:rsidRDefault="008A59A8" w:rsidP="0097150A">
      <w:pPr>
        <w:ind w:firstLine="851"/>
        <w:jc w:val="both"/>
        <w:rPr>
          <w:rFonts w:eastAsia="Times New Roman"/>
          <w:szCs w:val="24"/>
          <w:lang w:eastAsia="lt-LT"/>
        </w:rPr>
      </w:pPr>
      <w:r w:rsidRPr="006D7B95">
        <w:rPr>
          <w:rFonts w:eastAsia="Times New Roman"/>
          <w:szCs w:val="24"/>
          <w:lang w:eastAsia="lt-LT"/>
        </w:rPr>
        <w:t>13. Pareiginės algos koeficientai dėl veiklos sudėtingumo:</w:t>
      </w:r>
    </w:p>
    <w:p w14:paraId="593183FA"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 xml:space="preserve">13.1. didinami 5–10 procentų mokytojams, dirbantiems pagal ikimokyklinio ugdymo programą, ir meninio ugdymo mokytojams, dirbantiems pagal ikimokyklinio ir (arba) priešmokyklinio ugdymo programas: </w:t>
      </w:r>
    </w:p>
    <w:p w14:paraId="5BA0ED81" w14:textId="77777777"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13.1.1. jeigu grupėje ugdomi 2 ir daugiau mokinių, dėl įgimtų ar įgytų sutrikimų turinčių vidutinių specialiųjų ugdymosi poreikių, ir (arba) 1–3 mokiniai, dėl įgimtų ar įgytų sutrikimų turintys didelių ar labai didelių specialiųjų ugdymosi poreikių;</w:t>
      </w:r>
    </w:p>
    <w:p w14:paraId="47C445FB" w14:textId="1467D5E1"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13.1.2. jeigu grupėje ugdomas vienas ir daugiau užsieniečių ar</w:t>
      </w:r>
      <w:r w:rsidR="007A54ED">
        <w:rPr>
          <w:rFonts w:eastAsia="Times New Roman"/>
          <w:szCs w:val="24"/>
          <w:lang w:eastAsia="lt-LT"/>
        </w:rPr>
        <w:t>ba</w:t>
      </w:r>
      <w:r w:rsidRPr="006D7B95">
        <w:rPr>
          <w:rFonts w:eastAsia="Times New Roman"/>
          <w:szCs w:val="24"/>
          <w:lang w:eastAsia="lt-LT"/>
        </w:rPr>
        <w:t xml:space="preserve"> Lietuvos Respublikos piliečių, atvykusių gyventi į Lietuvos Respubliką, nemokančių valstybinės kalbos, dvejus metus nuo mokinio (mokinių) mokymosi pradžios Lietuvos Respublikoje;</w:t>
      </w:r>
    </w:p>
    <w:p w14:paraId="52880D74" w14:textId="778D8A04" w:rsidR="00904266" w:rsidRPr="006D7B95" w:rsidRDefault="00B855D7" w:rsidP="004601C1">
      <w:pPr>
        <w:ind w:firstLine="851"/>
        <w:jc w:val="both"/>
        <w:rPr>
          <w:rFonts w:eastAsia="Times New Roman"/>
          <w:szCs w:val="24"/>
          <w:lang w:eastAsia="lt-LT"/>
        </w:rPr>
      </w:pPr>
      <w:r w:rsidRPr="006D7B95">
        <w:rPr>
          <w:rFonts w:eastAsia="Times New Roman"/>
          <w:szCs w:val="24"/>
          <w:lang w:eastAsia="lt-LT"/>
        </w:rPr>
        <w:t>13.2</w:t>
      </w:r>
      <w:r w:rsidR="008A59A8" w:rsidRPr="006D7B95">
        <w:rPr>
          <w:rFonts w:eastAsia="Times New Roman"/>
          <w:szCs w:val="24"/>
          <w:lang w:eastAsia="lt-LT"/>
        </w:rPr>
        <w:t>. gali būti did</w:t>
      </w:r>
      <w:r w:rsidR="00904266" w:rsidRPr="006D7B95">
        <w:rPr>
          <w:rFonts w:eastAsia="Times New Roman"/>
          <w:szCs w:val="24"/>
          <w:lang w:eastAsia="lt-LT"/>
        </w:rPr>
        <w:t>inami iki 20 procentų mokytojams</w:t>
      </w:r>
      <w:r w:rsidR="008A59A8" w:rsidRPr="006D7B95">
        <w:rPr>
          <w:rFonts w:eastAsia="Times New Roman"/>
          <w:szCs w:val="24"/>
          <w:lang w:eastAsia="lt-LT"/>
        </w:rPr>
        <w:t>,</w:t>
      </w:r>
      <w:r w:rsidR="00E53C77" w:rsidRPr="006D7B95">
        <w:rPr>
          <w:rFonts w:eastAsia="Times New Roman"/>
          <w:szCs w:val="24"/>
          <w:lang w:eastAsia="lt-LT"/>
        </w:rPr>
        <w:t xml:space="preserve"> dirbantiems pagal ikimokyklinio ugdymo programą,</w:t>
      </w:r>
    </w:p>
    <w:p w14:paraId="4878EB2A" w14:textId="1C9B8780" w:rsidR="00904266" w:rsidRPr="006D7B95" w:rsidRDefault="00B855D7" w:rsidP="004601C1">
      <w:pPr>
        <w:ind w:firstLine="851"/>
        <w:jc w:val="both"/>
        <w:rPr>
          <w:rFonts w:eastAsia="Times New Roman"/>
          <w:szCs w:val="24"/>
          <w:lang w:eastAsia="lt-LT"/>
        </w:rPr>
      </w:pPr>
      <w:r w:rsidRPr="006D7B95">
        <w:rPr>
          <w:rFonts w:eastAsia="Times New Roman"/>
          <w:szCs w:val="24"/>
          <w:lang w:eastAsia="lt-LT"/>
        </w:rPr>
        <w:t>13.2</w:t>
      </w:r>
      <w:r w:rsidR="00904266" w:rsidRPr="006D7B95">
        <w:rPr>
          <w:rFonts w:eastAsia="Times New Roman"/>
          <w:szCs w:val="24"/>
          <w:lang w:eastAsia="lt-LT"/>
        </w:rPr>
        <w:t>.1. už svarbias ir reikšmingas mokyklos veiklos plano įgyvendinimo veiklas, projektus, programas, renginius;</w:t>
      </w:r>
    </w:p>
    <w:p w14:paraId="61E283CC" w14:textId="13F092DB" w:rsidR="00904266" w:rsidRPr="006D7B95" w:rsidRDefault="00B855D7" w:rsidP="004601C1">
      <w:pPr>
        <w:ind w:firstLine="851"/>
        <w:jc w:val="both"/>
        <w:rPr>
          <w:rFonts w:eastAsia="Times New Roman"/>
          <w:szCs w:val="24"/>
          <w:lang w:eastAsia="lt-LT"/>
        </w:rPr>
      </w:pPr>
      <w:r w:rsidRPr="006D7B95">
        <w:rPr>
          <w:rFonts w:eastAsia="Times New Roman"/>
          <w:szCs w:val="24"/>
          <w:lang w:eastAsia="lt-LT"/>
        </w:rPr>
        <w:t>13.2</w:t>
      </w:r>
      <w:r w:rsidR="00904266" w:rsidRPr="006D7B95">
        <w:rPr>
          <w:rFonts w:eastAsia="Times New Roman"/>
          <w:szCs w:val="24"/>
          <w:lang w:eastAsia="lt-LT"/>
        </w:rPr>
        <w:t>.2. kai grupėje dirba mokytojas su ikimokyklinio ir priešmokyklinio ugdymo programomis vienu metu;</w:t>
      </w:r>
    </w:p>
    <w:p w14:paraId="49E70545" w14:textId="658137E4" w:rsidR="008A59A8" w:rsidRPr="006D7B95" w:rsidRDefault="008A59A8" w:rsidP="004601C1">
      <w:pPr>
        <w:ind w:firstLine="851"/>
        <w:jc w:val="both"/>
        <w:rPr>
          <w:rFonts w:eastAsia="Times New Roman"/>
          <w:szCs w:val="24"/>
          <w:lang w:eastAsia="lt-LT"/>
        </w:rPr>
      </w:pPr>
      <w:r w:rsidRPr="006D7B95">
        <w:rPr>
          <w:rFonts w:eastAsia="Times New Roman"/>
          <w:szCs w:val="24"/>
          <w:lang w:eastAsia="lt-LT"/>
        </w:rPr>
        <w:t>14. Jeigu mokytojo, dirbančio pagal ikimokyklinio ugdymo programą, ir meninio ugdymo mokytojų, dirbančių pagal ikimokyklinio ir (arba) priešmokyklinio ugdymo programas, veikla atitinka du ir daugiau šio priedo 13 punkte nustatytų kriterijų, jų pareiginės algos</w:t>
      </w:r>
      <w:r w:rsidR="00E775AB">
        <w:rPr>
          <w:rFonts w:eastAsia="Times New Roman"/>
          <w:szCs w:val="24"/>
          <w:lang w:eastAsia="lt-LT"/>
        </w:rPr>
        <w:t xml:space="preserve"> </w:t>
      </w:r>
      <w:r w:rsidRPr="006D7B95">
        <w:rPr>
          <w:rFonts w:eastAsia="Times New Roman"/>
          <w:szCs w:val="24"/>
          <w:lang w:eastAsia="lt-LT"/>
        </w:rPr>
        <w:t>koeficientas didinamas ne daugiau k</w:t>
      </w:r>
      <w:r w:rsidR="00E53C77" w:rsidRPr="006D7B95">
        <w:rPr>
          <w:rFonts w:eastAsia="Times New Roman"/>
          <w:szCs w:val="24"/>
          <w:lang w:eastAsia="lt-LT"/>
        </w:rPr>
        <w:t xml:space="preserve">aip 25 procentais. </w:t>
      </w:r>
    </w:p>
    <w:p w14:paraId="116CD6EB" w14:textId="67029124" w:rsidR="00717DA6" w:rsidRPr="006D7B95" w:rsidRDefault="008A59A8" w:rsidP="00C121B3">
      <w:pPr>
        <w:ind w:firstLine="851"/>
        <w:jc w:val="both"/>
        <w:rPr>
          <w:rFonts w:eastAsia="Times New Roman"/>
          <w:szCs w:val="24"/>
          <w:lang w:eastAsia="lt-LT"/>
        </w:rPr>
      </w:pPr>
      <w:r w:rsidRPr="006D7B95">
        <w:rPr>
          <w:rFonts w:eastAsia="Times New Roman"/>
          <w:szCs w:val="24"/>
          <w:lang w:eastAsia="lt-LT"/>
        </w:rPr>
        <w:t>15. Mokytojų, dirbančių pagal ikimokyklinio ugdymo</w:t>
      </w:r>
      <w:r w:rsidR="00E53C77" w:rsidRPr="006D7B95">
        <w:rPr>
          <w:rFonts w:eastAsia="Times New Roman"/>
          <w:szCs w:val="24"/>
          <w:lang w:eastAsia="lt-LT"/>
        </w:rPr>
        <w:t xml:space="preserve"> programą, </w:t>
      </w:r>
      <w:r w:rsidRPr="006D7B95">
        <w:rPr>
          <w:rFonts w:eastAsia="Times New Roman"/>
          <w:szCs w:val="24"/>
          <w:lang w:eastAsia="lt-LT"/>
        </w:rPr>
        <w:t xml:space="preserve">darbo laikas per savaitę yra 36 valandos, iš jų </w:t>
      </w:r>
      <w:r w:rsidR="00AE7ED4" w:rsidRPr="006D7B95">
        <w:rPr>
          <w:rFonts w:eastAsia="Times New Roman"/>
          <w:szCs w:val="24"/>
          <w:lang w:eastAsia="lt-LT"/>
        </w:rPr>
        <w:t>31</w:t>
      </w:r>
      <w:r w:rsidRPr="006D7B95">
        <w:rPr>
          <w:rFonts w:eastAsia="Times New Roman"/>
          <w:szCs w:val="24"/>
          <w:lang w:eastAsia="lt-LT"/>
        </w:rPr>
        <w:t xml:space="preserve"> valand</w:t>
      </w:r>
      <w:r w:rsidR="007A54ED">
        <w:rPr>
          <w:rFonts w:eastAsia="Times New Roman"/>
          <w:szCs w:val="24"/>
          <w:lang w:eastAsia="lt-LT"/>
        </w:rPr>
        <w:t xml:space="preserve">a </w:t>
      </w:r>
      <w:r w:rsidRPr="006D7B95">
        <w:rPr>
          <w:rFonts w:eastAsia="Times New Roman"/>
          <w:szCs w:val="24"/>
          <w:lang w:eastAsia="lt-LT"/>
        </w:rPr>
        <w:t>skiriam</w:t>
      </w:r>
      <w:r w:rsidR="007A54ED">
        <w:rPr>
          <w:rFonts w:eastAsia="Times New Roman"/>
          <w:szCs w:val="24"/>
          <w:lang w:eastAsia="lt-LT"/>
        </w:rPr>
        <w:t>a</w:t>
      </w:r>
      <w:r w:rsidRPr="006D7B95">
        <w:rPr>
          <w:rFonts w:eastAsia="Times New Roman"/>
          <w:szCs w:val="24"/>
          <w:lang w:eastAsia="lt-LT"/>
        </w:rPr>
        <w:t xml:space="preserve"> tiesioginiam darbui su mokiniais,</w:t>
      </w:r>
      <w:r w:rsidR="00C121B3" w:rsidRPr="006D7B95">
        <w:rPr>
          <w:rFonts w:eastAsia="Times New Roman"/>
          <w:szCs w:val="24"/>
          <w:lang w:eastAsia="lt-LT"/>
        </w:rPr>
        <w:t xml:space="preserve"> </w:t>
      </w:r>
      <w:r w:rsidR="00AE7ED4" w:rsidRPr="006D7B95">
        <w:rPr>
          <w:rFonts w:eastAsia="Times New Roman"/>
          <w:szCs w:val="24"/>
          <w:lang w:eastAsia="lt-LT"/>
        </w:rPr>
        <w:t>5</w:t>
      </w:r>
      <w:r w:rsidR="00CF12A1" w:rsidRPr="006D7B95">
        <w:rPr>
          <w:rFonts w:eastAsia="Times New Roman"/>
          <w:szCs w:val="24"/>
          <w:lang w:eastAsia="lt-LT"/>
        </w:rPr>
        <w:t xml:space="preserve"> </w:t>
      </w:r>
      <w:r w:rsidRPr="006D7B95">
        <w:rPr>
          <w:rFonts w:eastAsia="Times New Roman"/>
          <w:szCs w:val="24"/>
          <w:lang w:eastAsia="lt-LT"/>
        </w:rPr>
        <w:t xml:space="preserve">valandos – </w:t>
      </w:r>
      <w:r w:rsidRPr="006D7B95">
        <w:rPr>
          <w:rFonts w:eastAsia="Times New Roman"/>
          <w:szCs w:val="24"/>
          <w:lang w:eastAsia="lt-LT"/>
        </w:rPr>
        <w:lastRenderedPageBreak/>
        <w:t xml:space="preserve">netiesioginiam darbui su mokiniais (darbams planuoti, dokumentams, susijusiems su ugdymu, rengti, bendradarbiauti su mokytojais, tėvais (globėjais) ugdymo klausimais ir kt.). </w:t>
      </w:r>
    </w:p>
    <w:p w14:paraId="177DA57A" w14:textId="00B24BE7" w:rsidR="00717DA6" w:rsidRPr="006D7B95" w:rsidRDefault="00717DA6" w:rsidP="00717DA6">
      <w:pPr>
        <w:ind w:firstLine="720"/>
        <w:jc w:val="both"/>
        <w:rPr>
          <w:rFonts w:eastAsia="Times New Roman"/>
          <w:szCs w:val="24"/>
          <w:lang w:eastAsia="lt-LT"/>
        </w:rPr>
      </w:pPr>
      <w:r w:rsidRPr="006D7B95">
        <w:rPr>
          <w:rFonts w:eastAsia="Times New Roman"/>
          <w:szCs w:val="24"/>
          <w:lang w:eastAsia="lt-LT"/>
        </w:rPr>
        <w:t>1</w:t>
      </w:r>
      <w:r w:rsidR="00C121B3" w:rsidRPr="006D7B95">
        <w:rPr>
          <w:rFonts w:eastAsia="Times New Roman"/>
          <w:szCs w:val="24"/>
          <w:lang w:eastAsia="lt-LT"/>
        </w:rPr>
        <w:t>6</w:t>
      </w:r>
      <w:r w:rsidRPr="006D7B95">
        <w:rPr>
          <w:rFonts w:eastAsia="Times New Roman"/>
          <w:szCs w:val="24"/>
          <w:lang w:eastAsia="lt-LT"/>
        </w:rPr>
        <w:t xml:space="preserve">. Meninio ugdymo mokytojų, dirbančių pagal ikimokyklinio ir (arba) priešmokyklinio ugdymo programas, darbo laikas per savaitę yra </w:t>
      </w:r>
      <w:r w:rsidR="00D0384F" w:rsidRPr="006D7B95">
        <w:rPr>
          <w:rFonts w:eastAsia="Times New Roman"/>
          <w:szCs w:val="24"/>
          <w:lang w:eastAsia="lt-LT"/>
        </w:rPr>
        <w:t>3</w:t>
      </w:r>
      <w:r w:rsidR="00C96AB5">
        <w:rPr>
          <w:rFonts w:eastAsia="Times New Roman"/>
          <w:szCs w:val="24"/>
          <w:lang w:eastAsia="lt-LT"/>
        </w:rPr>
        <w:t>3</w:t>
      </w:r>
      <w:r w:rsidRPr="006D7B95">
        <w:rPr>
          <w:rFonts w:eastAsia="Times New Roman"/>
          <w:szCs w:val="24"/>
          <w:lang w:eastAsia="lt-LT"/>
        </w:rPr>
        <w:t xml:space="preserve"> valand</w:t>
      </w:r>
      <w:r w:rsidR="00D0384F" w:rsidRPr="006D7B95">
        <w:rPr>
          <w:rFonts w:eastAsia="Times New Roman"/>
          <w:szCs w:val="24"/>
          <w:lang w:eastAsia="lt-LT"/>
        </w:rPr>
        <w:t>ų</w:t>
      </w:r>
      <w:r w:rsidRPr="006D7B95">
        <w:rPr>
          <w:rFonts w:eastAsia="Times New Roman"/>
          <w:szCs w:val="24"/>
          <w:lang w:eastAsia="lt-LT"/>
        </w:rPr>
        <w:t xml:space="preserve">, iš jų 24 valandos skiriamos tiesioginiam darbui su mokiniais, </w:t>
      </w:r>
      <w:r w:rsidR="00F15383">
        <w:rPr>
          <w:rFonts w:eastAsia="Times New Roman"/>
          <w:szCs w:val="24"/>
          <w:lang w:eastAsia="lt-LT"/>
        </w:rPr>
        <w:t>9</w:t>
      </w:r>
      <w:r w:rsidRPr="006D7B95">
        <w:rPr>
          <w:rFonts w:eastAsia="Times New Roman"/>
          <w:szCs w:val="24"/>
          <w:lang w:eastAsia="lt-LT"/>
        </w:rPr>
        <w:t xml:space="preserve"> valandos – netiesioginiam darbui su mokiniais (darbams planuoti, dokumentams, susijusiems su ugdymu, rengti, bendradarbiauti su mokytojais, tėvais (globėjais) ugdymo klausimais ir kt.).</w:t>
      </w:r>
    </w:p>
    <w:p w14:paraId="55779086" w14:textId="77777777" w:rsidR="00684FAE" w:rsidRPr="006D7B95" w:rsidRDefault="00684FAE" w:rsidP="00653ED2">
      <w:pPr>
        <w:jc w:val="both"/>
        <w:rPr>
          <w:rFonts w:eastAsia="Times New Roman"/>
          <w:szCs w:val="24"/>
          <w:lang w:eastAsia="lt-LT"/>
        </w:rPr>
      </w:pPr>
    </w:p>
    <w:p w14:paraId="66F03E38" w14:textId="06B7E73F" w:rsidR="001431CF" w:rsidRPr="006D7B95" w:rsidRDefault="00154D37" w:rsidP="008A59A8">
      <w:pPr>
        <w:jc w:val="center"/>
        <w:rPr>
          <w:rFonts w:eastAsia="Times New Roman"/>
          <w:b/>
          <w:bCs/>
          <w:szCs w:val="24"/>
          <w:lang w:eastAsia="lt-LT"/>
        </w:rPr>
      </w:pPr>
      <w:r w:rsidRPr="006D7B95">
        <w:rPr>
          <w:rFonts w:eastAsia="Times New Roman"/>
          <w:b/>
          <w:bCs/>
          <w:szCs w:val="24"/>
          <w:lang w:eastAsia="lt-LT"/>
        </w:rPr>
        <w:t xml:space="preserve">III </w:t>
      </w:r>
      <w:r w:rsidR="001431CF" w:rsidRPr="006D7B95">
        <w:rPr>
          <w:rFonts w:eastAsia="Times New Roman"/>
          <w:b/>
          <w:bCs/>
          <w:szCs w:val="24"/>
          <w:lang w:eastAsia="lt-LT"/>
        </w:rPr>
        <w:t>SKYRIUS</w:t>
      </w:r>
    </w:p>
    <w:p w14:paraId="298FC682" w14:textId="1573ABE9" w:rsidR="008A59A8" w:rsidRPr="006D7B95" w:rsidRDefault="008A59A8" w:rsidP="008A59A8">
      <w:pPr>
        <w:jc w:val="center"/>
        <w:rPr>
          <w:rFonts w:eastAsia="Times New Roman"/>
          <w:b/>
          <w:bCs/>
          <w:szCs w:val="24"/>
          <w:lang w:eastAsia="lt-LT"/>
        </w:rPr>
      </w:pPr>
      <w:r w:rsidRPr="006D7B95">
        <w:rPr>
          <w:rFonts w:eastAsia="Times New Roman"/>
          <w:b/>
          <w:bCs/>
          <w:szCs w:val="24"/>
          <w:lang w:eastAsia="lt-LT"/>
        </w:rPr>
        <w:t>MOKYTOJŲ, DIRBANČIŲ PAGAL PRIEŠMOKYKLINIO UGDYMO PROGRAMĄ, PAREIGINĖS ALGOS KOEFICIENTAI IR DARBO KRŪVIO SANDARA</w:t>
      </w:r>
    </w:p>
    <w:p w14:paraId="0BBF2CBE" w14:textId="77777777" w:rsidR="008A59A8" w:rsidRPr="006D7B95" w:rsidRDefault="008A59A8" w:rsidP="008A59A8">
      <w:pPr>
        <w:ind w:firstLine="720"/>
        <w:jc w:val="center"/>
        <w:rPr>
          <w:rFonts w:eastAsia="Times New Roman"/>
          <w:b/>
          <w:bCs/>
          <w:szCs w:val="24"/>
          <w:lang w:eastAsia="lt-LT"/>
        </w:rPr>
      </w:pPr>
    </w:p>
    <w:p w14:paraId="06ABE60C" w14:textId="14741080" w:rsidR="00885CDE" w:rsidRPr="006D7B95" w:rsidRDefault="00E22CC4" w:rsidP="00C448EC">
      <w:pPr>
        <w:ind w:right="40" w:firstLine="851"/>
        <w:jc w:val="both"/>
        <w:rPr>
          <w:rFonts w:eastAsia="Times New Roman"/>
          <w:szCs w:val="24"/>
        </w:rPr>
      </w:pPr>
      <w:r w:rsidRPr="006D7B95">
        <w:rPr>
          <w:rFonts w:eastAsia="Times New Roman"/>
          <w:szCs w:val="24"/>
        </w:rPr>
        <w:t>17</w:t>
      </w:r>
      <w:r w:rsidR="008A59A8" w:rsidRPr="006D7B95">
        <w:rPr>
          <w:rFonts w:eastAsia="Times New Roman"/>
          <w:szCs w:val="24"/>
        </w:rPr>
        <w:t>. Šiame skyriuje nurodytų darbuotojų pareiginės algos koeficientai:</w:t>
      </w:r>
    </w:p>
    <w:p w14:paraId="443B7ECE" w14:textId="09D096DA" w:rsidR="008A59A8" w:rsidRPr="006D7B95" w:rsidRDefault="008A59A8" w:rsidP="00E775AB">
      <w:pPr>
        <w:ind w:right="40"/>
        <w:jc w:val="both"/>
        <w:rPr>
          <w:rFonts w:eastAsia="Times New Roman"/>
          <w:szCs w:val="24"/>
        </w:rPr>
      </w:pPr>
    </w:p>
    <w:p w14:paraId="1E1E2A47" w14:textId="554196D6" w:rsidR="00D0384F" w:rsidRPr="006D7B95" w:rsidRDefault="00E775AB" w:rsidP="00E775AB">
      <w:pPr>
        <w:widowControl w:val="0"/>
        <w:ind w:left="3888" w:right="-1"/>
        <w:rPr>
          <w:rFonts w:eastAsia="Times New Roman"/>
          <w:szCs w:val="24"/>
          <w:lang w:eastAsia="lt-LT"/>
        </w:rPr>
      </w:pPr>
      <w:r w:rsidRPr="00107CD3">
        <w:rPr>
          <w:rFonts w:eastAsia="Times New Roman"/>
          <w:szCs w:val="24"/>
          <w:lang w:eastAsia="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BB4550" w:rsidRPr="00107CD3" w14:paraId="7D21F5DB" w14:textId="77777777" w:rsidTr="003D4179">
        <w:trPr>
          <w:trHeight w:val="275"/>
          <w:tblHeader/>
        </w:trPr>
        <w:tc>
          <w:tcPr>
            <w:tcW w:w="1724" w:type="dxa"/>
            <w:vMerge w:val="restart"/>
            <w:tcMar>
              <w:top w:w="0" w:type="dxa"/>
              <w:left w:w="108" w:type="dxa"/>
              <w:bottom w:w="0" w:type="dxa"/>
              <w:right w:w="108" w:type="dxa"/>
            </w:tcMar>
            <w:vAlign w:val="center"/>
            <w:hideMark/>
          </w:tcPr>
          <w:p w14:paraId="73D9B61D" w14:textId="77777777" w:rsidR="00BB4550" w:rsidRPr="00107CD3" w:rsidRDefault="00BB4550" w:rsidP="003D4179">
            <w:pPr>
              <w:widowControl w:val="0"/>
              <w:ind w:right="38"/>
              <w:rPr>
                <w:rFonts w:eastAsia="Times New Roman"/>
                <w:szCs w:val="24"/>
              </w:rPr>
            </w:pPr>
            <w:r w:rsidRPr="00107CD3">
              <w:rPr>
                <w:rFonts w:eastAsia="Times New Roman"/>
                <w:bCs/>
                <w:szCs w:val="24"/>
              </w:rPr>
              <w:t xml:space="preserve">Kvalifikacinė kategorija </w:t>
            </w:r>
          </w:p>
        </w:tc>
        <w:tc>
          <w:tcPr>
            <w:tcW w:w="7627" w:type="dxa"/>
            <w:gridSpan w:val="7"/>
            <w:tcMar>
              <w:top w:w="0" w:type="dxa"/>
              <w:left w:w="108" w:type="dxa"/>
              <w:bottom w:w="0" w:type="dxa"/>
              <w:right w:w="108" w:type="dxa"/>
            </w:tcMar>
            <w:vAlign w:val="center"/>
            <w:hideMark/>
          </w:tcPr>
          <w:p w14:paraId="022C6B6D" w14:textId="77777777" w:rsidR="00BB4550" w:rsidRPr="00107CD3" w:rsidRDefault="00BB4550" w:rsidP="003D4179">
            <w:pPr>
              <w:widowControl w:val="0"/>
              <w:ind w:right="38"/>
              <w:jc w:val="center"/>
              <w:rPr>
                <w:rFonts w:eastAsia="Times New Roman"/>
                <w:bCs/>
                <w:szCs w:val="24"/>
              </w:rPr>
            </w:pPr>
            <w:r w:rsidRPr="00107CD3">
              <w:rPr>
                <w:rFonts w:eastAsia="Times New Roman"/>
                <w:bCs/>
                <w:szCs w:val="24"/>
              </w:rPr>
              <w:t>Pareiginės algos koeficientai</w:t>
            </w:r>
          </w:p>
        </w:tc>
      </w:tr>
      <w:tr w:rsidR="00BB4550" w:rsidRPr="00107CD3" w14:paraId="531D9972" w14:textId="77777777" w:rsidTr="003D4179">
        <w:trPr>
          <w:trHeight w:val="275"/>
          <w:tblHeader/>
        </w:trPr>
        <w:tc>
          <w:tcPr>
            <w:tcW w:w="1724" w:type="dxa"/>
            <w:vMerge/>
            <w:vAlign w:val="center"/>
            <w:hideMark/>
          </w:tcPr>
          <w:p w14:paraId="1AE1DAC8" w14:textId="77777777" w:rsidR="00BB4550" w:rsidRPr="00107CD3" w:rsidRDefault="00BB4550" w:rsidP="003D4179">
            <w:pPr>
              <w:widowControl w:val="0"/>
              <w:ind w:right="38"/>
              <w:rPr>
                <w:rFonts w:eastAsia="Times New Roman"/>
                <w:szCs w:val="24"/>
              </w:rPr>
            </w:pPr>
          </w:p>
        </w:tc>
        <w:tc>
          <w:tcPr>
            <w:tcW w:w="7627" w:type="dxa"/>
            <w:gridSpan w:val="7"/>
            <w:tcMar>
              <w:top w:w="0" w:type="dxa"/>
              <w:left w:w="108" w:type="dxa"/>
              <w:bottom w:w="0" w:type="dxa"/>
              <w:right w:w="108" w:type="dxa"/>
            </w:tcMar>
            <w:vAlign w:val="center"/>
            <w:hideMark/>
          </w:tcPr>
          <w:p w14:paraId="6592FDC0" w14:textId="77777777" w:rsidR="00BB4550" w:rsidRPr="00107CD3" w:rsidRDefault="00BB4550" w:rsidP="003D4179">
            <w:pPr>
              <w:widowControl w:val="0"/>
              <w:jc w:val="center"/>
              <w:rPr>
                <w:rFonts w:eastAsia="Times New Roman"/>
                <w:szCs w:val="24"/>
              </w:rPr>
            </w:pPr>
            <w:r w:rsidRPr="00107CD3">
              <w:rPr>
                <w:rFonts w:eastAsia="Times New Roman"/>
                <w:bCs/>
                <w:szCs w:val="24"/>
              </w:rPr>
              <w:t>Pedagoginio darbo stažas (metais)</w:t>
            </w:r>
          </w:p>
        </w:tc>
      </w:tr>
      <w:tr w:rsidR="00BB4550" w:rsidRPr="00107CD3" w14:paraId="3F8F6560" w14:textId="77777777" w:rsidTr="003D4179">
        <w:trPr>
          <w:trHeight w:val="1121"/>
          <w:tblHeader/>
        </w:trPr>
        <w:tc>
          <w:tcPr>
            <w:tcW w:w="1724" w:type="dxa"/>
            <w:vMerge/>
            <w:vAlign w:val="center"/>
            <w:hideMark/>
          </w:tcPr>
          <w:p w14:paraId="31949D6E" w14:textId="77777777" w:rsidR="00BB4550" w:rsidRPr="00107CD3" w:rsidRDefault="00BB4550" w:rsidP="003D4179">
            <w:pPr>
              <w:widowControl w:val="0"/>
              <w:ind w:right="38"/>
              <w:rPr>
                <w:rFonts w:eastAsia="Times New Roman"/>
                <w:szCs w:val="24"/>
              </w:rPr>
            </w:pPr>
          </w:p>
        </w:tc>
        <w:tc>
          <w:tcPr>
            <w:tcW w:w="965" w:type="dxa"/>
            <w:tcMar>
              <w:top w:w="0" w:type="dxa"/>
              <w:left w:w="108" w:type="dxa"/>
              <w:bottom w:w="0" w:type="dxa"/>
              <w:right w:w="108" w:type="dxa"/>
            </w:tcMar>
            <w:vAlign w:val="center"/>
            <w:hideMark/>
          </w:tcPr>
          <w:p w14:paraId="2D6857D5"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iki 2</w:t>
            </w:r>
          </w:p>
        </w:tc>
        <w:tc>
          <w:tcPr>
            <w:tcW w:w="1134" w:type="dxa"/>
            <w:tcMar>
              <w:top w:w="0" w:type="dxa"/>
              <w:left w:w="108" w:type="dxa"/>
              <w:bottom w:w="0" w:type="dxa"/>
              <w:right w:w="108" w:type="dxa"/>
            </w:tcMar>
            <w:vAlign w:val="center"/>
            <w:hideMark/>
          </w:tcPr>
          <w:p w14:paraId="16FE5C2D"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 iki 5</w:t>
            </w:r>
          </w:p>
        </w:tc>
        <w:tc>
          <w:tcPr>
            <w:tcW w:w="1134" w:type="dxa"/>
            <w:tcMar>
              <w:top w:w="0" w:type="dxa"/>
              <w:left w:w="108" w:type="dxa"/>
              <w:bottom w:w="0" w:type="dxa"/>
              <w:right w:w="108" w:type="dxa"/>
            </w:tcMar>
            <w:vAlign w:val="center"/>
            <w:hideMark/>
          </w:tcPr>
          <w:p w14:paraId="3722DD00" w14:textId="77777777" w:rsidR="00BB4550" w:rsidRPr="00107CD3" w:rsidRDefault="00BB4550" w:rsidP="003D4179">
            <w:pPr>
              <w:widowControl w:val="0"/>
              <w:jc w:val="center"/>
              <w:rPr>
                <w:rFonts w:eastAsia="Times New Roman"/>
                <w:szCs w:val="24"/>
              </w:rPr>
            </w:pPr>
            <w:r w:rsidRPr="00107CD3">
              <w:rPr>
                <w:rFonts w:eastAsia="Times New Roman"/>
                <w:bCs/>
                <w:szCs w:val="24"/>
              </w:rPr>
              <w:t>nuo daugiau kaip 5 iki 10</w:t>
            </w:r>
          </w:p>
        </w:tc>
        <w:tc>
          <w:tcPr>
            <w:tcW w:w="1134" w:type="dxa"/>
            <w:tcMar>
              <w:top w:w="0" w:type="dxa"/>
              <w:left w:w="108" w:type="dxa"/>
              <w:bottom w:w="0" w:type="dxa"/>
              <w:right w:w="108" w:type="dxa"/>
            </w:tcMar>
            <w:vAlign w:val="center"/>
            <w:hideMark/>
          </w:tcPr>
          <w:p w14:paraId="4F851ABF"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10 iki 15</w:t>
            </w:r>
          </w:p>
        </w:tc>
        <w:tc>
          <w:tcPr>
            <w:tcW w:w="1134" w:type="dxa"/>
            <w:tcMar>
              <w:top w:w="0" w:type="dxa"/>
              <w:left w:w="108" w:type="dxa"/>
              <w:bottom w:w="0" w:type="dxa"/>
              <w:right w:w="108" w:type="dxa"/>
            </w:tcMar>
            <w:vAlign w:val="center"/>
            <w:hideMark/>
          </w:tcPr>
          <w:p w14:paraId="405FF1BF"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15 iki 20</w:t>
            </w:r>
          </w:p>
        </w:tc>
        <w:tc>
          <w:tcPr>
            <w:tcW w:w="1134" w:type="dxa"/>
            <w:tcMar>
              <w:top w:w="0" w:type="dxa"/>
              <w:left w:w="108" w:type="dxa"/>
              <w:bottom w:w="0" w:type="dxa"/>
              <w:right w:w="108" w:type="dxa"/>
            </w:tcMar>
            <w:vAlign w:val="center"/>
            <w:hideMark/>
          </w:tcPr>
          <w:p w14:paraId="3BC9F67E"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nuo daugiau kaip 20 iki 25</w:t>
            </w:r>
          </w:p>
        </w:tc>
        <w:tc>
          <w:tcPr>
            <w:tcW w:w="992" w:type="dxa"/>
            <w:tcMar>
              <w:top w:w="0" w:type="dxa"/>
              <w:left w:w="108" w:type="dxa"/>
              <w:bottom w:w="0" w:type="dxa"/>
              <w:right w:w="108" w:type="dxa"/>
            </w:tcMar>
            <w:vAlign w:val="center"/>
            <w:hideMark/>
          </w:tcPr>
          <w:p w14:paraId="4E020BE6"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daugiau kaip 25</w:t>
            </w:r>
          </w:p>
        </w:tc>
      </w:tr>
      <w:tr w:rsidR="00BB4550" w:rsidRPr="00107CD3" w14:paraId="1D140E90" w14:textId="77777777" w:rsidTr="003D4179">
        <w:trPr>
          <w:trHeight w:val="319"/>
        </w:trPr>
        <w:tc>
          <w:tcPr>
            <w:tcW w:w="9351" w:type="dxa"/>
            <w:gridSpan w:val="8"/>
            <w:tcMar>
              <w:top w:w="0" w:type="dxa"/>
              <w:left w:w="108" w:type="dxa"/>
              <w:bottom w:w="0" w:type="dxa"/>
              <w:right w:w="108" w:type="dxa"/>
            </w:tcMar>
            <w:vAlign w:val="center"/>
            <w:hideMark/>
          </w:tcPr>
          <w:p w14:paraId="7B30E026" w14:textId="77777777" w:rsidR="00BB4550" w:rsidRPr="00107CD3" w:rsidRDefault="00BB4550" w:rsidP="003D4179">
            <w:pPr>
              <w:widowControl w:val="0"/>
              <w:ind w:right="38"/>
              <w:jc w:val="center"/>
              <w:rPr>
                <w:rFonts w:eastAsia="Times New Roman"/>
                <w:szCs w:val="24"/>
              </w:rPr>
            </w:pPr>
            <w:r w:rsidRPr="00107CD3">
              <w:rPr>
                <w:rFonts w:eastAsia="Times New Roman"/>
                <w:bCs/>
                <w:szCs w:val="24"/>
              </w:rPr>
              <w:t>Nesuteiktos kvalifikacinės kategorijos</w:t>
            </w:r>
          </w:p>
        </w:tc>
      </w:tr>
      <w:tr w:rsidR="00BB4550" w:rsidRPr="00107CD3" w14:paraId="2C135774" w14:textId="77777777" w:rsidTr="003D4179">
        <w:trPr>
          <w:trHeight w:val="307"/>
        </w:trPr>
        <w:tc>
          <w:tcPr>
            <w:tcW w:w="1724" w:type="dxa"/>
            <w:tcMar>
              <w:top w:w="0" w:type="dxa"/>
              <w:left w:w="108" w:type="dxa"/>
              <w:bottom w:w="0" w:type="dxa"/>
              <w:right w:w="108" w:type="dxa"/>
            </w:tcMar>
            <w:vAlign w:val="center"/>
            <w:hideMark/>
          </w:tcPr>
          <w:p w14:paraId="257F6E6D"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65" w:type="dxa"/>
            <w:tcMar>
              <w:top w:w="0" w:type="dxa"/>
              <w:left w:w="108" w:type="dxa"/>
              <w:bottom w:w="0" w:type="dxa"/>
              <w:right w:w="108" w:type="dxa"/>
            </w:tcMar>
            <w:vAlign w:val="center"/>
            <w:hideMark/>
          </w:tcPr>
          <w:p w14:paraId="24BC035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0,9294</w:t>
            </w:r>
          </w:p>
        </w:tc>
        <w:tc>
          <w:tcPr>
            <w:tcW w:w="1134" w:type="dxa"/>
            <w:tcMar>
              <w:top w:w="0" w:type="dxa"/>
              <w:left w:w="108" w:type="dxa"/>
              <w:bottom w:w="0" w:type="dxa"/>
              <w:right w:w="108" w:type="dxa"/>
            </w:tcMar>
            <w:vAlign w:val="center"/>
            <w:hideMark/>
          </w:tcPr>
          <w:p w14:paraId="5BD9263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0,9328</w:t>
            </w:r>
          </w:p>
        </w:tc>
        <w:tc>
          <w:tcPr>
            <w:tcW w:w="1134" w:type="dxa"/>
            <w:tcMar>
              <w:top w:w="0" w:type="dxa"/>
              <w:left w:w="108" w:type="dxa"/>
              <w:bottom w:w="0" w:type="dxa"/>
              <w:right w:w="108" w:type="dxa"/>
            </w:tcMar>
            <w:vAlign w:val="center"/>
            <w:hideMark/>
          </w:tcPr>
          <w:p w14:paraId="349B6D9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0,9408</w:t>
            </w:r>
          </w:p>
        </w:tc>
        <w:tc>
          <w:tcPr>
            <w:tcW w:w="1134" w:type="dxa"/>
            <w:tcMar>
              <w:top w:w="0" w:type="dxa"/>
              <w:left w:w="108" w:type="dxa"/>
              <w:bottom w:w="0" w:type="dxa"/>
              <w:right w:w="108" w:type="dxa"/>
            </w:tcMar>
            <w:vAlign w:val="center"/>
            <w:hideMark/>
          </w:tcPr>
          <w:p w14:paraId="49C6EA8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0,9580</w:t>
            </w:r>
          </w:p>
        </w:tc>
        <w:tc>
          <w:tcPr>
            <w:tcW w:w="1134" w:type="dxa"/>
            <w:tcMar>
              <w:top w:w="0" w:type="dxa"/>
              <w:left w:w="108" w:type="dxa"/>
              <w:bottom w:w="0" w:type="dxa"/>
              <w:right w:w="108" w:type="dxa"/>
            </w:tcMar>
            <w:vAlign w:val="center"/>
            <w:hideMark/>
          </w:tcPr>
          <w:p w14:paraId="6F20263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0,9878</w:t>
            </w:r>
          </w:p>
        </w:tc>
        <w:tc>
          <w:tcPr>
            <w:tcW w:w="1134" w:type="dxa"/>
            <w:tcMar>
              <w:top w:w="0" w:type="dxa"/>
              <w:left w:w="108" w:type="dxa"/>
              <w:bottom w:w="0" w:type="dxa"/>
              <w:right w:w="108" w:type="dxa"/>
            </w:tcMar>
            <w:vAlign w:val="center"/>
            <w:hideMark/>
          </w:tcPr>
          <w:p w14:paraId="3F67F34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0,9912</w:t>
            </w:r>
          </w:p>
        </w:tc>
        <w:tc>
          <w:tcPr>
            <w:tcW w:w="992" w:type="dxa"/>
            <w:tcMar>
              <w:top w:w="0" w:type="dxa"/>
              <w:left w:w="108" w:type="dxa"/>
              <w:bottom w:w="0" w:type="dxa"/>
              <w:right w:w="108" w:type="dxa"/>
            </w:tcMar>
            <w:vAlign w:val="center"/>
            <w:hideMark/>
          </w:tcPr>
          <w:p w14:paraId="11EC29F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0,9970</w:t>
            </w:r>
          </w:p>
        </w:tc>
      </w:tr>
      <w:tr w:rsidR="00BB4550" w:rsidRPr="00107CD3" w14:paraId="3BAB0041" w14:textId="77777777" w:rsidTr="003D4179">
        <w:trPr>
          <w:trHeight w:val="380"/>
        </w:trPr>
        <w:tc>
          <w:tcPr>
            <w:tcW w:w="9351" w:type="dxa"/>
            <w:gridSpan w:val="8"/>
            <w:tcMar>
              <w:top w:w="0" w:type="dxa"/>
              <w:left w:w="108" w:type="dxa"/>
              <w:bottom w:w="0" w:type="dxa"/>
              <w:right w:w="108" w:type="dxa"/>
            </w:tcMar>
            <w:vAlign w:val="center"/>
            <w:hideMark/>
          </w:tcPr>
          <w:p w14:paraId="7D0ECBBD"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Suteiktos kvalifikacinės kategorijos</w:t>
            </w:r>
          </w:p>
        </w:tc>
      </w:tr>
      <w:tr w:rsidR="00BB4550" w:rsidRPr="00107CD3" w14:paraId="5B07E224" w14:textId="77777777" w:rsidTr="003D4179">
        <w:tc>
          <w:tcPr>
            <w:tcW w:w="1724" w:type="dxa"/>
            <w:tcMar>
              <w:top w:w="0" w:type="dxa"/>
              <w:left w:w="108" w:type="dxa"/>
              <w:bottom w:w="0" w:type="dxa"/>
              <w:right w:w="108" w:type="dxa"/>
            </w:tcMar>
            <w:vAlign w:val="center"/>
            <w:hideMark/>
          </w:tcPr>
          <w:p w14:paraId="2A359B5A"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w:t>
            </w:r>
          </w:p>
        </w:tc>
        <w:tc>
          <w:tcPr>
            <w:tcW w:w="965" w:type="dxa"/>
            <w:tcMar>
              <w:top w:w="0" w:type="dxa"/>
              <w:left w:w="108" w:type="dxa"/>
              <w:bottom w:w="0" w:type="dxa"/>
              <w:right w:w="108" w:type="dxa"/>
            </w:tcMar>
            <w:vAlign w:val="center"/>
            <w:hideMark/>
          </w:tcPr>
          <w:p w14:paraId="6595881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0,9981</w:t>
            </w:r>
          </w:p>
        </w:tc>
        <w:tc>
          <w:tcPr>
            <w:tcW w:w="1134" w:type="dxa"/>
            <w:tcMar>
              <w:top w:w="0" w:type="dxa"/>
              <w:left w:w="108" w:type="dxa"/>
              <w:bottom w:w="0" w:type="dxa"/>
              <w:right w:w="108" w:type="dxa"/>
            </w:tcMar>
            <w:vAlign w:val="center"/>
            <w:hideMark/>
          </w:tcPr>
          <w:p w14:paraId="34929D4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1,0005</w:t>
            </w:r>
          </w:p>
        </w:tc>
        <w:tc>
          <w:tcPr>
            <w:tcW w:w="1134" w:type="dxa"/>
            <w:tcMar>
              <w:top w:w="0" w:type="dxa"/>
              <w:left w:w="108" w:type="dxa"/>
              <w:bottom w:w="0" w:type="dxa"/>
              <w:right w:w="108" w:type="dxa"/>
            </w:tcMar>
            <w:vAlign w:val="center"/>
            <w:hideMark/>
          </w:tcPr>
          <w:p w14:paraId="77A81B6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1,0016</w:t>
            </w:r>
          </w:p>
        </w:tc>
        <w:tc>
          <w:tcPr>
            <w:tcW w:w="1134" w:type="dxa"/>
            <w:tcMar>
              <w:top w:w="0" w:type="dxa"/>
              <w:left w:w="108" w:type="dxa"/>
              <w:bottom w:w="0" w:type="dxa"/>
              <w:right w:w="108" w:type="dxa"/>
            </w:tcMar>
            <w:vAlign w:val="center"/>
            <w:hideMark/>
          </w:tcPr>
          <w:p w14:paraId="07305F9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1,0073</w:t>
            </w:r>
          </w:p>
        </w:tc>
        <w:tc>
          <w:tcPr>
            <w:tcW w:w="1134" w:type="dxa"/>
            <w:tcMar>
              <w:top w:w="0" w:type="dxa"/>
              <w:left w:w="108" w:type="dxa"/>
              <w:bottom w:w="0" w:type="dxa"/>
              <w:right w:w="108" w:type="dxa"/>
            </w:tcMar>
            <w:vAlign w:val="center"/>
            <w:hideMark/>
          </w:tcPr>
          <w:p w14:paraId="65CFF29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1,0096</w:t>
            </w:r>
          </w:p>
        </w:tc>
        <w:tc>
          <w:tcPr>
            <w:tcW w:w="1134" w:type="dxa"/>
            <w:tcMar>
              <w:top w:w="0" w:type="dxa"/>
              <w:left w:w="108" w:type="dxa"/>
              <w:bottom w:w="0" w:type="dxa"/>
              <w:right w:w="108" w:type="dxa"/>
            </w:tcMar>
            <w:vAlign w:val="center"/>
            <w:hideMark/>
          </w:tcPr>
          <w:p w14:paraId="759AFA7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1,0130</w:t>
            </w:r>
          </w:p>
        </w:tc>
        <w:tc>
          <w:tcPr>
            <w:tcW w:w="992" w:type="dxa"/>
            <w:tcMar>
              <w:top w:w="0" w:type="dxa"/>
              <w:left w:w="108" w:type="dxa"/>
              <w:bottom w:w="0" w:type="dxa"/>
              <w:right w:w="108" w:type="dxa"/>
            </w:tcMar>
            <w:vAlign w:val="center"/>
            <w:hideMark/>
          </w:tcPr>
          <w:p w14:paraId="5587EFD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1,0210</w:t>
            </w:r>
          </w:p>
        </w:tc>
      </w:tr>
      <w:tr w:rsidR="00BB4550" w:rsidRPr="00107CD3" w14:paraId="07C0BC84" w14:textId="77777777" w:rsidTr="003D4179">
        <w:tc>
          <w:tcPr>
            <w:tcW w:w="1724" w:type="dxa"/>
            <w:tcMar>
              <w:top w:w="0" w:type="dxa"/>
              <w:left w:w="108" w:type="dxa"/>
              <w:bottom w:w="0" w:type="dxa"/>
              <w:right w:w="108" w:type="dxa"/>
            </w:tcMar>
            <w:vAlign w:val="center"/>
            <w:hideMark/>
          </w:tcPr>
          <w:p w14:paraId="587B6847" w14:textId="77777777" w:rsidR="00BB4550" w:rsidRPr="00107CD3" w:rsidRDefault="00BB4550" w:rsidP="003D4179">
            <w:pPr>
              <w:widowControl w:val="0"/>
              <w:ind w:right="38"/>
              <w:rPr>
                <w:rFonts w:eastAsia="Times New Roman"/>
                <w:szCs w:val="24"/>
              </w:rPr>
            </w:pPr>
            <w:r w:rsidRPr="00107CD3">
              <w:rPr>
                <w:rFonts w:eastAsia="Times New Roman"/>
                <w:bCs/>
                <w:szCs w:val="24"/>
              </w:rPr>
              <w:t>Vyresnysis mokytojas</w:t>
            </w:r>
          </w:p>
        </w:tc>
        <w:tc>
          <w:tcPr>
            <w:tcW w:w="965" w:type="dxa"/>
            <w:tcMar>
              <w:top w:w="0" w:type="dxa"/>
              <w:left w:w="108" w:type="dxa"/>
              <w:bottom w:w="0" w:type="dxa"/>
              <w:right w:w="108" w:type="dxa"/>
            </w:tcMar>
            <w:vAlign w:val="center"/>
            <w:hideMark/>
          </w:tcPr>
          <w:p w14:paraId="115C4689" w14:textId="77777777" w:rsidR="00BB4550" w:rsidRPr="00107CD3" w:rsidRDefault="00BB4550" w:rsidP="003D4179">
            <w:pPr>
              <w:widowControl w:val="0"/>
              <w:ind w:right="38"/>
              <w:jc w:val="center"/>
              <w:rPr>
                <w:rFonts w:eastAsia="Times New Roman"/>
                <w:szCs w:val="24"/>
              </w:rPr>
            </w:pPr>
          </w:p>
        </w:tc>
        <w:tc>
          <w:tcPr>
            <w:tcW w:w="1134" w:type="dxa"/>
            <w:tcMar>
              <w:top w:w="0" w:type="dxa"/>
              <w:left w:w="108" w:type="dxa"/>
              <w:bottom w:w="0" w:type="dxa"/>
              <w:right w:w="108" w:type="dxa"/>
            </w:tcMar>
            <w:vAlign w:val="center"/>
            <w:hideMark/>
          </w:tcPr>
          <w:p w14:paraId="1C0AA7F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1,0222</w:t>
            </w:r>
          </w:p>
        </w:tc>
        <w:tc>
          <w:tcPr>
            <w:tcW w:w="1134" w:type="dxa"/>
            <w:tcMar>
              <w:top w:w="0" w:type="dxa"/>
              <w:left w:w="108" w:type="dxa"/>
              <w:bottom w:w="0" w:type="dxa"/>
              <w:right w:w="108" w:type="dxa"/>
            </w:tcMar>
            <w:vAlign w:val="center"/>
            <w:hideMark/>
          </w:tcPr>
          <w:p w14:paraId="5FDAC9C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1,0256</w:t>
            </w:r>
          </w:p>
        </w:tc>
        <w:tc>
          <w:tcPr>
            <w:tcW w:w="1134" w:type="dxa"/>
            <w:tcMar>
              <w:top w:w="0" w:type="dxa"/>
              <w:left w:w="108" w:type="dxa"/>
              <w:bottom w:w="0" w:type="dxa"/>
              <w:right w:w="108" w:type="dxa"/>
            </w:tcMar>
            <w:vAlign w:val="center"/>
            <w:hideMark/>
          </w:tcPr>
          <w:p w14:paraId="677AEA3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1,0303</w:t>
            </w:r>
          </w:p>
        </w:tc>
        <w:tc>
          <w:tcPr>
            <w:tcW w:w="1134" w:type="dxa"/>
            <w:tcMar>
              <w:top w:w="0" w:type="dxa"/>
              <w:left w:w="108" w:type="dxa"/>
              <w:bottom w:w="0" w:type="dxa"/>
              <w:right w:w="108" w:type="dxa"/>
            </w:tcMar>
            <w:vAlign w:val="center"/>
            <w:hideMark/>
          </w:tcPr>
          <w:p w14:paraId="71776E6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1,0715</w:t>
            </w:r>
          </w:p>
        </w:tc>
        <w:tc>
          <w:tcPr>
            <w:tcW w:w="1134" w:type="dxa"/>
            <w:tcMar>
              <w:top w:w="0" w:type="dxa"/>
              <w:left w:w="108" w:type="dxa"/>
              <w:bottom w:w="0" w:type="dxa"/>
              <w:right w:w="108" w:type="dxa"/>
            </w:tcMar>
            <w:vAlign w:val="center"/>
            <w:hideMark/>
          </w:tcPr>
          <w:p w14:paraId="0DD286D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1,0772</w:t>
            </w:r>
          </w:p>
        </w:tc>
        <w:tc>
          <w:tcPr>
            <w:tcW w:w="992" w:type="dxa"/>
            <w:tcMar>
              <w:top w:w="0" w:type="dxa"/>
              <w:left w:w="108" w:type="dxa"/>
              <w:bottom w:w="0" w:type="dxa"/>
              <w:right w:w="108" w:type="dxa"/>
            </w:tcMar>
            <w:vAlign w:val="center"/>
            <w:hideMark/>
          </w:tcPr>
          <w:p w14:paraId="608C771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1,0817</w:t>
            </w:r>
          </w:p>
        </w:tc>
      </w:tr>
      <w:tr w:rsidR="00BB4550" w:rsidRPr="00107CD3" w14:paraId="200C596B" w14:textId="77777777" w:rsidTr="003D4179">
        <w:tc>
          <w:tcPr>
            <w:tcW w:w="1724" w:type="dxa"/>
            <w:tcMar>
              <w:top w:w="0" w:type="dxa"/>
              <w:left w:w="108" w:type="dxa"/>
              <w:bottom w:w="0" w:type="dxa"/>
              <w:right w:w="108" w:type="dxa"/>
            </w:tcMar>
            <w:vAlign w:val="center"/>
            <w:hideMark/>
          </w:tcPr>
          <w:p w14:paraId="080CD8AB"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metodininkas</w:t>
            </w:r>
          </w:p>
        </w:tc>
        <w:tc>
          <w:tcPr>
            <w:tcW w:w="965" w:type="dxa"/>
            <w:tcMar>
              <w:top w:w="0" w:type="dxa"/>
              <w:left w:w="108" w:type="dxa"/>
              <w:bottom w:w="0" w:type="dxa"/>
              <w:right w:w="108" w:type="dxa"/>
            </w:tcMar>
            <w:vAlign w:val="center"/>
            <w:hideMark/>
          </w:tcPr>
          <w:p w14:paraId="6FE0BAE3"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1B6E7B19"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78751F7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1,0921</w:t>
            </w:r>
          </w:p>
        </w:tc>
        <w:tc>
          <w:tcPr>
            <w:tcW w:w="1134" w:type="dxa"/>
            <w:tcMar>
              <w:top w:w="0" w:type="dxa"/>
              <w:left w:w="108" w:type="dxa"/>
              <w:bottom w:w="0" w:type="dxa"/>
              <w:right w:w="108" w:type="dxa"/>
            </w:tcMar>
            <w:vAlign w:val="center"/>
            <w:hideMark/>
          </w:tcPr>
          <w:p w14:paraId="4044C03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1,1116</w:t>
            </w:r>
          </w:p>
        </w:tc>
        <w:tc>
          <w:tcPr>
            <w:tcW w:w="1134" w:type="dxa"/>
            <w:tcMar>
              <w:top w:w="0" w:type="dxa"/>
              <w:left w:w="108" w:type="dxa"/>
              <w:bottom w:w="0" w:type="dxa"/>
              <w:right w:w="108" w:type="dxa"/>
            </w:tcMar>
            <w:vAlign w:val="center"/>
            <w:hideMark/>
          </w:tcPr>
          <w:p w14:paraId="288FE45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1,1471</w:t>
            </w:r>
          </w:p>
        </w:tc>
        <w:tc>
          <w:tcPr>
            <w:tcW w:w="1134" w:type="dxa"/>
            <w:tcMar>
              <w:top w:w="0" w:type="dxa"/>
              <w:left w:w="108" w:type="dxa"/>
              <w:bottom w:w="0" w:type="dxa"/>
              <w:right w:w="108" w:type="dxa"/>
            </w:tcMar>
            <w:vAlign w:val="center"/>
            <w:hideMark/>
          </w:tcPr>
          <w:p w14:paraId="3338957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1,1517</w:t>
            </w:r>
          </w:p>
        </w:tc>
        <w:tc>
          <w:tcPr>
            <w:tcW w:w="992" w:type="dxa"/>
            <w:tcMar>
              <w:top w:w="0" w:type="dxa"/>
              <w:left w:w="108" w:type="dxa"/>
              <w:bottom w:w="0" w:type="dxa"/>
              <w:right w:w="108" w:type="dxa"/>
            </w:tcMar>
            <w:vAlign w:val="center"/>
            <w:hideMark/>
          </w:tcPr>
          <w:p w14:paraId="1CCA82E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1,1597</w:t>
            </w:r>
          </w:p>
        </w:tc>
      </w:tr>
      <w:tr w:rsidR="00BB4550" w:rsidRPr="00107CD3" w14:paraId="6123681B" w14:textId="77777777" w:rsidTr="003D4179">
        <w:tc>
          <w:tcPr>
            <w:tcW w:w="1724" w:type="dxa"/>
            <w:tcMar>
              <w:top w:w="0" w:type="dxa"/>
              <w:left w:w="108" w:type="dxa"/>
              <w:bottom w:w="0" w:type="dxa"/>
              <w:right w:w="108" w:type="dxa"/>
            </w:tcMar>
            <w:vAlign w:val="center"/>
            <w:hideMark/>
          </w:tcPr>
          <w:p w14:paraId="14CF29A0" w14:textId="77777777" w:rsidR="00BB4550" w:rsidRPr="00107CD3" w:rsidRDefault="00BB4550" w:rsidP="003D4179">
            <w:pPr>
              <w:widowControl w:val="0"/>
              <w:ind w:right="38"/>
              <w:rPr>
                <w:rFonts w:eastAsia="Times New Roman"/>
                <w:szCs w:val="24"/>
              </w:rPr>
            </w:pPr>
            <w:r w:rsidRPr="00107CD3">
              <w:rPr>
                <w:rFonts w:eastAsia="Times New Roman"/>
                <w:bCs/>
                <w:szCs w:val="24"/>
              </w:rPr>
              <w:t>Mokytojas ekspertas</w:t>
            </w:r>
          </w:p>
        </w:tc>
        <w:tc>
          <w:tcPr>
            <w:tcW w:w="965" w:type="dxa"/>
            <w:tcMar>
              <w:top w:w="0" w:type="dxa"/>
              <w:left w:w="108" w:type="dxa"/>
              <w:bottom w:w="0" w:type="dxa"/>
              <w:right w:w="108" w:type="dxa"/>
            </w:tcMar>
            <w:vAlign w:val="center"/>
            <w:hideMark/>
          </w:tcPr>
          <w:p w14:paraId="6A7CAB1A"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4BBCE554" w14:textId="77777777" w:rsidR="00BB4550" w:rsidRPr="00107CD3" w:rsidRDefault="00BB4550" w:rsidP="003D4179">
            <w:pPr>
              <w:widowControl w:val="0"/>
              <w:ind w:right="38"/>
              <w:rPr>
                <w:rFonts w:eastAsia="Times New Roman"/>
                <w:szCs w:val="24"/>
              </w:rPr>
            </w:pPr>
          </w:p>
        </w:tc>
        <w:tc>
          <w:tcPr>
            <w:tcW w:w="1134" w:type="dxa"/>
            <w:tcMar>
              <w:top w:w="0" w:type="dxa"/>
              <w:left w:w="108" w:type="dxa"/>
              <w:bottom w:w="0" w:type="dxa"/>
              <w:right w:w="108" w:type="dxa"/>
            </w:tcMar>
            <w:vAlign w:val="center"/>
            <w:hideMark/>
          </w:tcPr>
          <w:p w14:paraId="28B69C0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1,2411</w:t>
            </w:r>
          </w:p>
        </w:tc>
        <w:tc>
          <w:tcPr>
            <w:tcW w:w="1134" w:type="dxa"/>
            <w:tcMar>
              <w:top w:w="0" w:type="dxa"/>
              <w:left w:w="108" w:type="dxa"/>
              <w:bottom w:w="0" w:type="dxa"/>
              <w:right w:w="108" w:type="dxa"/>
            </w:tcMar>
            <w:vAlign w:val="center"/>
            <w:hideMark/>
          </w:tcPr>
          <w:p w14:paraId="008CDAE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1,2617</w:t>
            </w:r>
          </w:p>
        </w:tc>
        <w:tc>
          <w:tcPr>
            <w:tcW w:w="1134" w:type="dxa"/>
            <w:tcMar>
              <w:top w:w="0" w:type="dxa"/>
              <w:left w:w="108" w:type="dxa"/>
              <w:bottom w:w="0" w:type="dxa"/>
              <w:right w:w="108" w:type="dxa"/>
            </w:tcMar>
            <w:vAlign w:val="center"/>
            <w:hideMark/>
          </w:tcPr>
          <w:p w14:paraId="36B70E1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1,2938</w:t>
            </w:r>
          </w:p>
        </w:tc>
        <w:tc>
          <w:tcPr>
            <w:tcW w:w="1134" w:type="dxa"/>
            <w:tcMar>
              <w:top w:w="0" w:type="dxa"/>
              <w:left w:w="108" w:type="dxa"/>
              <w:bottom w:w="0" w:type="dxa"/>
              <w:right w:w="108" w:type="dxa"/>
            </w:tcMar>
            <w:vAlign w:val="center"/>
            <w:hideMark/>
          </w:tcPr>
          <w:p w14:paraId="27A43BF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1,2995</w:t>
            </w:r>
          </w:p>
        </w:tc>
        <w:tc>
          <w:tcPr>
            <w:tcW w:w="992" w:type="dxa"/>
            <w:tcMar>
              <w:top w:w="0" w:type="dxa"/>
              <w:left w:w="108" w:type="dxa"/>
              <w:bottom w:w="0" w:type="dxa"/>
              <w:right w:w="108" w:type="dxa"/>
            </w:tcMar>
            <w:vAlign w:val="center"/>
            <w:hideMark/>
          </w:tcPr>
          <w:p w14:paraId="629DF74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1,3053</w:t>
            </w:r>
          </w:p>
        </w:tc>
      </w:tr>
    </w:tbl>
    <w:p w14:paraId="67BAFF45" w14:textId="342A8BBF"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18</w:t>
      </w:r>
      <w:r w:rsidR="008A59A8" w:rsidRPr="006D7B95">
        <w:rPr>
          <w:rFonts w:eastAsia="Times New Roman"/>
          <w:szCs w:val="24"/>
          <w:lang w:eastAsia="lt-LT"/>
        </w:rPr>
        <w:t>. Pareiginės algos</w:t>
      </w:r>
      <w:r w:rsidR="00EE5B2D">
        <w:rPr>
          <w:rFonts w:eastAsia="Times New Roman"/>
          <w:szCs w:val="24"/>
          <w:lang w:eastAsia="lt-LT"/>
        </w:rPr>
        <w:t xml:space="preserve"> </w:t>
      </w:r>
      <w:r w:rsidR="008A59A8" w:rsidRPr="006D7B95">
        <w:rPr>
          <w:rFonts w:eastAsia="Times New Roman"/>
          <w:szCs w:val="24"/>
          <w:lang w:eastAsia="lt-LT"/>
        </w:rPr>
        <w:t xml:space="preserve">koeficientai dėl veiklos sudėtingumo mokytojams, dirbantiems pagal priešmokyklinio ugdymo programą: </w:t>
      </w:r>
    </w:p>
    <w:p w14:paraId="0BDFFA1F" w14:textId="7DA3444A"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18</w:t>
      </w:r>
      <w:r w:rsidR="008A59A8" w:rsidRPr="006D7B95">
        <w:rPr>
          <w:rFonts w:eastAsia="Times New Roman"/>
          <w:szCs w:val="24"/>
          <w:lang w:eastAsia="lt-LT"/>
        </w:rPr>
        <w:t>.1. didinami 5–10 procentų:</w:t>
      </w:r>
    </w:p>
    <w:p w14:paraId="2A8B3B00" w14:textId="647DCE47"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18</w:t>
      </w:r>
      <w:r w:rsidR="008A59A8" w:rsidRPr="006D7B95">
        <w:rPr>
          <w:rFonts w:eastAsia="Times New Roman"/>
          <w:szCs w:val="24"/>
          <w:lang w:eastAsia="lt-LT"/>
        </w:rPr>
        <w:t>.1.1.</w:t>
      </w:r>
      <w:r w:rsidR="00EE5B2D">
        <w:rPr>
          <w:rFonts w:eastAsia="Times New Roman"/>
          <w:szCs w:val="24"/>
          <w:lang w:eastAsia="lt-LT"/>
        </w:rPr>
        <w:t xml:space="preserve"> </w:t>
      </w:r>
      <w:r w:rsidR="008A59A8" w:rsidRPr="006D7B95">
        <w:rPr>
          <w:rFonts w:eastAsia="Times New Roman"/>
          <w:szCs w:val="24"/>
          <w:lang w:eastAsia="lt-LT"/>
        </w:rPr>
        <w:t>grupėje ugd</w:t>
      </w:r>
      <w:r w:rsidR="00EE5B2D">
        <w:rPr>
          <w:rFonts w:eastAsia="Times New Roman"/>
          <w:szCs w:val="24"/>
          <w:lang w:eastAsia="lt-LT"/>
        </w:rPr>
        <w:t>antiems</w:t>
      </w:r>
      <w:r w:rsidR="008A59A8" w:rsidRPr="006D7B95">
        <w:rPr>
          <w:rFonts w:eastAsia="Times New Roman"/>
          <w:szCs w:val="24"/>
          <w:lang w:eastAsia="lt-LT"/>
        </w:rPr>
        <w:t xml:space="preserve"> 2 ir daugiau mokinių, dėl įgimtų ar įgytų sutrikimų turinčių vidutini</w:t>
      </w:r>
      <w:r w:rsidR="00EE5B2D">
        <w:rPr>
          <w:rFonts w:eastAsia="Times New Roman"/>
          <w:szCs w:val="24"/>
          <w:lang w:eastAsia="lt-LT"/>
        </w:rPr>
        <w:t>ų</w:t>
      </w:r>
      <w:r w:rsidR="008A59A8" w:rsidRPr="006D7B95">
        <w:rPr>
          <w:rFonts w:eastAsia="Times New Roman"/>
          <w:szCs w:val="24"/>
          <w:lang w:eastAsia="lt-LT"/>
        </w:rPr>
        <w:t xml:space="preserve"> speciali</w:t>
      </w:r>
      <w:r w:rsidR="00EE5B2D">
        <w:rPr>
          <w:rFonts w:eastAsia="Times New Roman"/>
          <w:szCs w:val="24"/>
          <w:lang w:eastAsia="lt-LT"/>
        </w:rPr>
        <w:t>ųjų</w:t>
      </w:r>
      <w:r w:rsidR="008A59A8" w:rsidRPr="006D7B95">
        <w:rPr>
          <w:rFonts w:eastAsia="Times New Roman"/>
          <w:szCs w:val="24"/>
          <w:lang w:eastAsia="lt-LT"/>
        </w:rPr>
        <w:t xml:space="preserve"> ugdymosi poreiki</w:t>
      </w:r>
      <w:r w:rsidR="00EE5B2D">
        <w:rPr>
          <w:rFonts w:eastAsia="Times New Roman"/>
          <w:szCs w:val="24"/>
          <w:lang w:eastAsia="lt-LT"/>
        </w:rPr>
        <w:t>ų</w:t>
      </w:r>
      <w:r w:rsidR="008A59A8" w:rsidRPr="006D7B95">
        <w:rPr>
          <w:rFonts w:eastAsia="Times New Roman"/>
          <w:szCs w:val="24"/>
          <w:lang w:eastAsia="lt-LT"/>
        </w:rPr>
        <w:t>, ir (arba) 1–3 mokini</w:t>
      </w:r>
      <w:r w:rsidR="00EE5B2D">
        <w:rPr>
          <w:rFonts w:eastAsia="Times New Roman"/>
          <w:szCs w:val="24"/>
          <w:lang w:eastAsia="lt-LT"/>
        </w:rPr>
        <w:t>us</w:t>
      </w:r>
      <w:r w:rsidR="008A59A8" w:rsidRPr="006D7B95">
        <w:rPr>
          <w:rFonts w:eastAsia="Times New Roman"/>
          <w:szCs w:val="24"/>
          <w:lang w:eastAsia="lt-LT"/>
        </w:rPr>
        <w:t>, turin</w:t>
      </w:r>
      <w:r w:rsidR="00EE5B2D">
        <w:rPr>
          <w:rFonts w:eastAsia="Times New Roman"/>
          <w:szCs w:val="24"/>
          <w:lang w:eastAsia="lt-LT"/>
        </w:rPr>
        <w:t>čius</w:t>
      </w:r>
      <w:r w:rsidR="008A59A8" w:rsidRPr="006D7B95">
        <w:rPr>
          <w:rFonts w:eastAsia="Times New Roman"/>
          <w:szCs w:val="24"/>
          <w:lang w:eastAsia="lt-LT"/>
        </w:rPr>
        <w:t xml:space="preserve"> didelių ar labai didelių specialiųjų ugdymosi poreikių;</w:t>
      </w:r>
    </w:p>
    <w:p w14:paraId="3A632A45" w14:textId="65F151B0"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18</w:t>
      </w:r>
      <w:r w:rsidR="008A59A8" w:rsidRPr="006D7B95">
        <w:rPr>
          <w:rFonts w:eastAsia="Times New Roman"/>
          <w:szCs w:val="24"/>
          <w:lang w:eastAsia="lt-LT"/>
        </w:rPr>
        <w:t>.1.2. ugdantiems vieną ir daugiau užsieniečių ar Lietuvos Respublikos piliečių, atvykusių gyventi į Lietuvos Respubliką, nemokančių valstybinės kalbos, dvejus metus nuo mokinio mokymosi pradžios Lietuvos Respublikoje;</w:t>
      </w:r>
    </w:p>
    <w:p w14:paraId="669ACD12" w14:textId="340A19D9"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18</w:t>
      </w:r>
      <w:r w:rsidR="004C6BF1" w:rsidRPr="006D7B95">
        <w:rPr>
          <w:rFonts w:eastAsia="Times New Roman"/>
          <w:szCs w:val="24"/>
          <w:lang w:eastAsia="lt-LT"/>
        </w:rPr>
        <w:t xml:space="preserve">.2. didinami 5–20 procentų </w:t>
      </w:r>
      <w:r w:rsidR="008A59A8" w:rsidRPr="006D7B95">
        <w:rPr>
          <w:rFonts w:eastAsia="Times New Roman"/>
          <w:szCs w:val="24"/>
          <w:lang w:eastAsia="lt-LT"/>
        </w:rPr>
        <w:t>mokantiems mokinius, kuriems dėl ligos ar patologinės būklės skirtas mokymas namuose;</w:t>
      </w:r>
    </w:p>
    <w:p w14:paraId="728B5988" w14:textId="509535C8" w:rsidR="004D1D00" w:rsidRPr="006D7B95" w:rsidRDefault="00E22CC4" w:rsidP="004601C1">
      <w:pPr>
        <w:tabs>
          <w:tab w:val="left" w:pos="1276"/>
        </w:tabs>
        <w:ind w:firstLine="851"/>
        <w:jc w:val="both"/>
        <w:rPr>
          <w:rFonts w:eastAsia="Times New Roman"/>
          <w:szCs w:val="24"/>
          <w:lang w:eastAsia="lt-LT"/>
        </w:rPr>
      </w:pPr>
      <w:r w:rsidRPr="006D7B95">
        <w:rPr>
          <w:rFonts w:eastAsia="Times New Roman"/>
          <w:szCs w:val="24"/>
          <w:lang w:eastAsia="lt-LT"/>
        </w:rPr>
        <w:t>18</w:t>
      </w:r>
      <w:r w:rsidR="008A59A8" w:rsidRPr="006D7B95">
        <w:rPr>
          <w:rFonts w:eastAsia="Times New Roman"/>
          <w:szCs w:val="24"/>
          <w:lang w:eastAsia="lt-LT"/>
        </w:rPr>
        <w:t xml:space="preserve">.3. gali būti didinami iki 20 procentų </w:t>
      </w:r>
      <w:r w:rsidR="004D1D00" w:rsidRPr="006D7B95">
        <w:rPr>
          <w:rFonts w:eastAsia="Times New Roman"/>
          <w:szCs w:val="24"/>
          <w:lang w:eastAsia="lt-LT"/>
        </w:rPr>
        <w:t>už svarbias ir reikšmingas mokyklos veiklos plano įgyvendinimo veiklas, projektus, programas, renginius.</w:t>
      </w:r>
    </w:p>
    <w:p w14:paraId="0D54963A" w14:textId="115CBE58"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19</w:t>
      </w:r>
      <w:r w:rsidR="008A59A8" w:rsidRPr="006D7B95">
        <w:rPr>
          <w:rFonts w:eastAsia="Times New Roman"/>
          <w:szCs w:val="24"/>
          <w:lang w:eastAsia="lt-LT"/>
        </w:rPr>
        <w:t>. Jeigu mokytojo, dirbančio pagal priešmokyklinio ugdymo programą, veikla atit</w:t>
      </w:r>
      <w:r w:rsidRPr="006D7B95">
        <w:rPr>
          <w:rFonts w:eastAsia="Times New Roman"/>
          <w:szCs w:val="24"/>
          <w:lang w:eastAsia="lt-LT"/>
        </w:rPr>
        <w:t>inka du ir daugiau šio priedo 18</w:t>
      </w:r>
      <w:r w:rsidR="008A59A8" w:rsidRPr="006D7B95">
        <w:rPr>
          <w:rFonts w:eastAsia="Times New Roman"/>
          <w:b/>
          <w:szCs w:val="24"/>
          <w:lang w:eastAsia="lt-LT"/>
        </w:rPr>
        <w:t xml:space="preserve"> </w:t>
      </w:r>
      <w:r w:rsidR="008A59A8" w:rsidRPr="006D7B95">
        <w:rPr>
          <w:rFonts w:eastAsia="Times New Roman"/>
          <w:szCs w:val="24"/>
          <w:lang w:eastAsia="lt-LT"/>
        </w:rPr>
        <w:t>punkte nustatytų kriterijų, jo pareiginės algos</w:t>
      </w:r>
      <w:r w:rsidR="00EE5B2D">
        <w:rPr>
          <w:rFonts w:eastAsia="Times New Roman"/>
          <w:szCs w:val="24"/>
          <w:lang w:eastAsia="lt-LT"/>
        </w:rPr>
        <w:t xml:space="preserve"> </w:t>
      </w:r>
      <w:r w:rsidR="008A59A8" w:rsidRPr="006D7B95">
        <w:rPr>
          <w:rFonts w:eastAsia="Times New Roman"/>
          <w:szCs w:val="24"/>
          <w:lang w:eastAsia="lt-LT"/>
        </w:rPr>
        <w:t xml:space="preserve">koeficientas didinamas ne daugiau kaip 25 procentais. </w:t>
      </w:r>
    </w:p>
    <w:p w14:paraId="0113E76C" w14:textId="0733C563" w:rsidR="008A59A8" w:rsidRPr="006D7B95" w:rsidRDefault="00E22CC4" w:rsidP="004601C1">
      <w:pPr>
        <w:ind w:firstLine="851"/>
        <w:jc w:val="both"/>
        <w:rPr>
          <w:rFonts w:eastAsia="Times New Roman"/>
          <w:szCs w:val="24"/>
          <w:lang w:eastAsia="lt-LT"/>
        </w:rPr>
      </w:pPr>
      <w:r w:rsidRPr="006D7B95">
        <w:rPr>
          <w:rFonts w:eastAsia="Times New Roman"/>
          <w:szCs w:val="24"/>
          <w:lang w:eastAsia="lt-LT"/>
        </w:rPr>
        <w:t>20</w:t>
      </w:r>
      <w:r w:rsidR="008A59A8" w:rsidRPr="006D7B95">
        <w:rPr>
          <w:rFonts w:eastAsia="Times New Roman"/>
          <w:szCs w:val="24"/>
          <w:lang w:eastAsia="lt-LT"/>
        </w:rPr>
        <w:t>. Mokytojų, dirbančių pagal priešmokyk</w:t>
      </w:r>
      <w:r w:rsidR="004C6BF1" w:rsidRPr="006D7B95">
        <w:rPr>
          <w:rFonts w:eastAsia="Times New Roman"/>
          <w:szCs w:val="24"/>
          <w:lang w:eastAsia="lt-LT"/>
        </w:rPr>
        <w:t xml:space="preserve">linio ugdymo programą, </w:t>
      </w:r>
      <w:r w:rsidR="008A59A8" w:rsidRPr="006D7B95">
        <w:rPr>
          <w:rFonts w:eastAsia="Times New Roman"/>
          <w:szCs w:val="24"/>
          <w:lang w:eastAsia="lt-LT"/>
        </w:rPr>
        <w:t>darbo laikas per savaitę yra 36 valandos, iš jų 3</w:t>
      </w:r>
      <w:r w:rsidR="00EE55D2" w:rsidRPr="006D7B95">
        <w:rPr>
          <w:rFonts w:eastAsia="Times New Roman"/>
          <w:szCs w:val="24"/>
          <w:lang w:eastAsia="lt-LT"/>
        </w:rPr>
        <w:t xml:space="preserve">1 </w:t>
      </w:r>
      <w:r w:rsidR="008A59A8" w:rsidRPr="006D7B95">
        <w:rPr>
          <w:rFonts w:eastAsia="Times New Roman"/>
          <w:szCs w:val="24"/>
          <w:lang w:eastAsia="lt-LT"/>
        </w:rPr>
        <w:t>valand</w:t>
      </w:r>
      <w:r w:rsidR="00EE5B2D">
        <w:rPr>
          <w:rFonts w:eastAsia="Times New Roman"/>
          <w:szCs w:val="24"/>
          <w:lang w:eastAsia="lt-LT"/>
        </w:rPr>
        <w:t>a</w:t>
      </w:r>
      <w:r w:rsidR="008A59A8" w:rsidRPr="006D7B95">
        <w:rPr>
          <w:rFonts w:eastAsia="Times New Roman"/>
          <w:szCs w:val="24"/>
          <w:lang w:eastAsia="lt-LT"/>
        </w:rPr>
        <w:t xml:space="preserve"> skiriam</w:t>
      </w:r>
      <w:r w:rsidR="00EE5B2D">
        <w:rPr>
          <w:rFonts w:eastAsia="Times New Roman"/>
          <w:szCs w:val="24"/>
          <w:lang w:eastAsia="lt-LT"/>
        </w:rPr>
        <w:t>a</w:t>
      </w:r>
      <w:r w:rsidR="008A59A8" w:rsidRPr="006D7B95">
        <w:rPr>
          <w:rFonts w:eastAsia="Times New Roman"/>
          <w:szCs w:val="24"/>
          <w:lang w:eastAsia="lt-LT"/>
        </w:rPr>
        <w:t xml:space="preserve"> tiesioginiam darbui su mokiniais, </w:t>
      </w:r>
      <w:r w:rsidR="00EE55D2" w:rsidRPr="006D7B95">
        <w:rPr>
          <w:rFonts w:eastAsia="Times New Roman"/>
          <w:szCs w:val="24"/>
          <w:lang w:eastAsia="lt-LT"/>
        </w:rPr>
        <w:t>5</w:t>
      </w:r>
      <w:r w:rsidR="008A59A8" w:rsidRPr="006D7B95">
        <w:rPr>
          <w:rFonts w:eastAsia="Times New Roman"/>
          <w:szCs w:val="24"/>
          <w:lang w:eastAsia="lt-LT"/>
        </w:rPr>
        <w:t xml:space="preserve"> valandos – netiesioginiam darbui su mokiniais (darbams planuoti, dokumentams, susijusiems su ugdymu, rengti, bendradarbiauti su mokytojais, tėvais (globėjais) ugdymo klausimais ir kt.). </w:t>
      </w:r>
    </w:p>
    <w:p w14:paraId="0452710F" w14:textId="77777777" w:rsidR="008A59A8" w:rsidRPr="006D7B95" w:rsidRDefault="008A59A8" w:rsidP="00653ED2">
      <w:pPr>
        <w:jc w:val="center"/>
        <w:rPr>
          <w:rFonts w:eastAsia="Times New Roman"/>
          <w:szCs w:val="24"/>
          <w:lang w:eastAsia="lt-LT"/>
        </w:rPr>
      </w:pPr>
      <w:r w:rsidRPr="006D7B95">
        <w:rPr>
          <w:rFonts w:eastAsia="Times New Roman"/>
          <w:b/>
          <w:bCs/>
          <w:szCs w:val="24"/>
          <w:lang w:eastAsia="lt-LT"/>
        </w:rPr>
        <w:lastRenderedPageBreak/>
        <w:t>IV SKYRIUS</w:t>
      </w:r>
    </w:p>
    <w:p w14:paraId="69C7F210" w14:textId="630EBB04" w:rsidR="008A59A8" w:rsidRDefault="008A59A8" w:rsidP="008A59A8">
      <w:pPr>
        <w:jc w:val="center"/>
        <w:rPr>
          <w:rFonts w:eastAsia="Times New Roman"/>
          <w:b/>
          <w:bCs/>
          <w:szCs w:val="24"/>
          <w:lang w:eastAsia="lt-LT"/>
        </w:rPr>
      </w:pPr>
      <w:r w:rsidRPr="006D7B95">
        <w:rPr>
          <w:rFonts w:eastAsia="Times New Roman"/>
          <w:b/>
          <w:bCs/>
          <w:szCs w:val="24"/>
          <w:lang w:eastAsia="lt-LT"/>
        </w:rPr>
        <w:t xml:space="preserve">SPECIALIŲJŲ PEDAGOGŲ, LOGOPEDŲ, SURDOPEDAGOGŲ, TIFLOPEDAGOGŲ, </w:t>
      </w:r>
      <w:r w:rsidR="00213335">
        <w:rPr>
          <w:rFonts w:eastAsia="Times New Roman"/>
          <w:b/>
          <w:bCs/>
          <w:szCs w:val="24"/>
          <w:lang w:eastAsia="lt-LT"/>
        </w:rPr>
        <w:t xml:space="preserve">KARJEROS SPECIALISTŲ </w:t>
      </w:r>
      <w:r w:rsidRPr="006D7B95">
        <w:rPr>
          <w:rFonts w:eastAsia="Times New Roman"/>
          <w:b/>
          <w:bCs/>
          <w:szCs w:val="24"/>
          <w:lang w:eastAsia="lt-LT"/>
        </w:rPr>
        <w:t>PAREIGINIŲ ALGŲ KOEFICIENTAI IR DARBO KRŪVIO SANDARA</w:t>
      </w:r>
    </w:p>
    <w:p w14:paraId="027FE047" w14:textId="77777777" w:rsidR="00213335" w:rsidRDefault="00213335" w:rsidP="008A59A8">
      <w:pPr>
        <w:jc w:val="center"/>
        <w:rPr>
          <w:rFonts w:eastAsia="Times New Roman"/>
          <w:b/>
          <w:bCs/>
          <w:szCs w:val="24"/>
          <w:lang w:eastAsia="lt-LT"/>
        </w:rPr>
      </w:pPr>
    </w:p>
    <w:p w14:paraId="18B33CEC" w14:textId="202349C1" w:rsidR="00213335" w:rsidRDefault="00213335" w:rsidP="00C448EC">
      <w:pPr>
        <w:ind w:right="40" w:firstLine="851"/>
        <w:jc w:val="both"/>
        <w:rPr>
          <w:rFonts w:eastAsia="Times New Roman"/>
          <w:szCs w:val="24"/>
        </w:rPr>
      </w:pPr>
      <w:r>
        <w:rPr>
          <w:rFonts w:eastAsia="Times New Roman"/>
          <w:szCs w:val="24"/>
        </w:rPr>
        <w:t>21</w:t>
      </w:r>
      <w:r w:rsidRPr="006D7B95">
        <w:rPr>
          <w:rFonts w:eastAsia="Times New Roman"/>
          <w:szCs w:val="24"/>
        </w:rPr>
        <w:t>. Šiame skyriuje nurodytų darbuotojų pareiginės algos koeficienta</w:t>
      </w:r>
      <w:r>
        <w:rPr>
          <w:rFonts w:eastAsia="Times New Roman"/>
          <w:szCs w:val="24"/>
        </w:rPr>
        <w:t>i:</w:t>
      </w:r>
    </w:p>
    <w:p w14:paraId="7D722C88" w14:textId="77777777" w:rsidR="00213335" w:rsidRPr="00213335" w:rsidRDefault="00213335" w:rsidP="00213335">
      <w:pPr>
        <w:ind w:right="40" w:firstLine="720"/>
        <w:jc w:val="both"/>
        <w:rPr>
          <w:rFonts w:eastAsia="Times New Roman"/>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919"/>
        <w:gridCol w:w="983"/>
        <w:gridCol w:w="1086"/>
        <w:gridCol w:w="1086"/>
        <w:gridCol w:w="990"/>
        <w:gridCol w:w="992"/>
        <w:gridCol w:w="1134"/>
      </w:tblGrid>
      <w:tr w:rsidR="00BB4550" w:rsidRPr="00107CD3" w14:paraId="77C25E56" w14:textId="77777777" w:rsidTr="003D4179">
        <w:trPr>
          <w:trHeight w:val="275"/>
          <w:tblHeader/>
        </w:trPr>
        <w:tc>
          <w:tcPr>
            <w:tcW w:w="2024" w:type="dxa"/>
            <w:tcBorders>
              <w:top w:val="nil"/>
              <w:left w:val="nil"/>
              <w:bottom w:val="single" w:sz="4" w:space="0" w:color="auto"/>
              <w:right w:val="nil"/>
            </w:tcBorders>
            <w:tcMar>
              <w:top w:w="0" w:type="dxa"/>
              <w:left w:w="108" w:type="dxa"/>
              <w:bottom w:w="0" w:type="dxa"/>
              <w:right w:w="108" w:type="dxa"/>
            </w:tcMar>
            <w:vAlign w:val="center"/>
          </w:tcPr>
          <w:p w14:paraId="2C341A19" w14:textId="77777777" w:rsidR="00BB4550" w:rsidRPr="00107CD3" w:rsidRDefault="00BB4550" w:rsidP="003D4179">
            <w:pPr>
              <w:widowControl w:val="0"/>
              <w:rPr>
                <w:rFonts w:eastAsia="Times New Roman"/>
                <w:szCs w:val="24"/>
              </w:rPr>
            </w:pPr>
          </w:p>
        </w:tc>
        <w:tc>
          <w:tcPr>
            <w:tcW w:w="7190" w:type="dxa"/>
            <w:gridSpan w:val="7"/>
            <w:tcBorders>
              <w:top w:val="nil"/>
              <w:left w:val="nil"/>
              <w:bottom w:val="single" w:sz="4" w:space="0" w:color="auto"/>
              <w:right w:val="nil"/>
            </w:tcBorders>
            <w:tcMar>
              <w:top w:w="0" w:type="dxa"/>
              <w:left w:w="108" w:type="dxa"/>
              <w:bottom w:w="0" w:type="dxa"/>
              <w:right w:w="108" w:type="dxa"/>
            </w:tcMar>
            <w:vAlign w:val="center"/>
          </w:tcPr>
          <w:p w14:paraId="65DA036D" w14:textId="77777777" w:rsidR="00BB4550" w:rsidRPr="00107CD3" w:rsidRDefault="00BB4550" w:rsidP="003D4179">
            <w:pPr>
              <w:widowControl w:val="0"/>
              <w:jc w:val="right"/>
              <w:rPr>
                <w:rFonts w:eastAsia="Times New Roman"/>
                <w:szCs w:val="24"/>
              </w:rPr>
            </w:pPr>
            <w:r w:rsidRPr="00107CD3">
              <w:rPr>
                <w:rFonts w:eastAsia="Times New Roman"/>
                <w:szCs w:val="24"/>
              </w:rPr>
              <w:t>(</w:t>
            </w:r>
            <w:r w:rsidRPr="00107CD3">
              <w:rPr>
                <w:rFonts w:eastAsia="Times New Roman"/>
                <w:szCs w:val="24"/>
                <w:lang w:eastAsia="lt-LT"/>
              </w:rPr>
              <w:t>pareiginės algos (atlyginimo) baziniais dydžiais</w:t>
            </w:r>
            <w:r w:rsidRPr="00107CD3">
              <w:rPr>
                <w:rFonts w:eastAsia="Times New Roman"/>
                <w:szCs w:val="24"/>
              </w:rPr>
              <w:t>)</w:t>
            </w:r>
          </w:p>
        </w:tc>
      </w:tr>
      <w:tr w:rsidR="00BB4550" w:rsidRPr="00107CD3" w14:paraId="46FC88AE" w14:textId="77777777" w:rsidTr="003D4179">
        <w:trPr>
          <w:trHeight w:val="275"/>
          <w:tblHeader/>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9FF1A" w14:textId="77777777" w:rsidR="00BB4550" w:rsidRPr="00107CD3" w:rsidRDefault="00BB4550" w:rsidP="003D4179">
            <w:pPr>
              <w:widowControl w:val="0"/>
              <w:jc w:val="center"/>
              <w:rPr>
                <w:rFonts w:eastAsia="Times New Roman"/>
                <w:szCs w:val="24"/>
              </w:rPr>
            </w:pPr>
            <w:r w:rsidRPr="00107CD3">
              <w:rPr>
                <w:rFonts w:eastAsia="Times New Roman"/>
                <w:szCs w:val="24"/>
              </w:rPr>
              <w:t>Kvalifikacinė</w:t>
            </w:r>
          </w:p>
          <w:p w14:paraId="72AC7E01" w14:textId="77777777" w:rsidR="00BB4550" w:rsidRPr="00107CD3" w:rsidRDefault="00BB4550" w:rsidP="003D4179">
            <w:pPr>
              <w:widowControl w:val="0"/>
              <w:jc w:val="center"/>
              <w:rPr>
                <w:rFonts w:eastAsia="Times New Roman"/>
                <w:szCs w:val="24"/>
              </w:rPr>
            </w:pPr>
            <w:r w:rsidRPr="00107CD3">
              <w:rPr>
                <w:rFonts w:eastAsia="Times New Roman"/>
                <w:szCs w:val="24"/>
              </w:rPr>
              <w:t>kategorija</w:t>
            </w: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AEC6A" w14:textId="77777777" w:rsidR="00BB4550" w:rsidRPr="00107CD3" w:rsidRDefault="00BB4550" w:rsidP="003D4179">
            <w:pPr>
              <w:widowControl w:val="0"/>
              <w:jc w:val="center"/>
              <w:rPr>
                <w:rFonts w:eastAsia="Times New Roman"/>
                <w:bCs/>
                <w:szCs w:val="24"/>
              </w:rPr>
            </w:pPr>
            <w:r w:rsidRPr="00107CD3">
              <w:rPr>
                <w:rFonts w:eastAsia="Times New Roman"/>
                <w:bCs/>
                <w:szCs w:val="24"/>
              </w:rPr>
              <w:t>Pareiginės algos koeficientai</w:t>
            </w:r>
          </w:p>
        </w:tc>
      </w:tr>
      <w:tr w:rsidR="00BB4550" w:rsidRPr="00107CD3" w14:paraId="2378698B" w14:textId="77777777" w:rsidTr="003D4179">
        <w:trPr>
          <w:trHeight w:val="275"/>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611463CF" w14:textId="77777777" w:rsidR="00BB4550" w:rsidRPr="00107CD3" w:rsidRDefault="00BB4550" w:rsidP="003D4179">
            <w:pPr>
              <w:widowControl w:val="0"/>
              <w:jc w:val="center"/>
              <w:rPr>
                <w:rFonts w:eastAsia="Times New Roman"/>
                <w:szCs w:val="24"/>
              </w:rPr>
            </w:pP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45EBEA" w14:textId="77777777" w:rsidR="00BB4550" w:rsidRPr="00107CD3" w:rsidRDefault="00BB4550" w:rsidP="003D4179">
            <w:pPr>
              <w:widowControl w:val="0"/>
              <w:jc w:val="center"/>
              <w:rPr>
                <w:rFonts w:eastAsia="Times New Roman"/>
                <w:szCs w:val="24"/>
              </w:rPr>
            </w:pPr>
            <w:r w:rsidRPr="00107CD3">
              <w:rPr>
                <w:rFonts w:eastAsia="Times New Roman"/>
                <w:szCs w:val="24"/>
              </w:rPr>
              <w:t>Pedagoginio darbo stažas (metais)</w:t>
            </w:r>
          </w:p>
        </w:tc>
      </w:tr>
      <w:tr w:rsidR="00BB4550" w:rsidRPr="00107CD3" w14:paraId="0AC981B7" w14:textId="77777777" w:rsidTr="003D4179">
        <w:trPr>
          <w:trHeight w:val="1121"/>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5D75C4CC" w14:textId="77777777" w:rsidR="00BB4550" w:rsidRPr="00107CD3" w:rsidRDefault="00BB4550" w:rsidP="003D4179">
            <w:pPr>
              <w:widowControl w:val="0"/>
              <w:jc w:val="center"/>
              <w:rPr>
                <w:rFonts w:eastAsia="Times New Roman"/>
                <w:szCs w:val="24"/>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0BB502" w14:textId="77777777" w:rsidR="00BB4550" w:rsidRPr="00107CD3" w:rsidRDefault="00BB4550" w:rsidP="003D4179">
            <w:pPr>
              <w:widowControl w:val="0"/>
              <w:jc w:val="center"/>
              <w:rPr>
                <w:rFonts w:eastAsia="Times New Roman"/>
                <w:szCs w:val="24"/>
              </w:rPr>
            </w:pPr>
            <w:r w:rsidRPr="00107CD3">
              <w:rPr>
                <w:rFonts w:eastAsia="Times New Roman"/>
                <w:szCs w:val="24"/>
              </w:rPr>
              <w:t>iki 2</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BBA9B"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A2C4F1"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6A3C78"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10 iki 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9ECF98"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8EA167"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20 iki 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D2EC8B" w14:textId="77777777" w:rsidR="00BB4550" w:rsidRPr="00107CD3" w:rsidRDefault="00BB4550" w:rsidP="003D4179">
            <w:pPr>
              <w:widowControl w:val="0"/>
              <w:jc w:val="center"/>
              <w:rPr>
                <w:rFonts w:eastAsia="Times New Roman"/>
                <w:szCs w:val="24"/>
              </w:rPr>
            </w:pPr>
            <w:r w:rsidRPr="00107CD3">
              <w:rPr>
                <w:rFonts w:eastAsia="Times New Roman"/>
                <w:szCs w:val="24"/>
              </w:rPr>
              <w:t>daugiau kaip 25</w:t>
            </w:r>
          </w:p>
        </w:tc>
      </w:tr>
      <w:tr w:rsidR="00BB4550" w:rsidRPr="00107CD3" w14:paraId="6B759648" w14:textId="77777777" w:rsidTr="003D4179">
        <w:trPr>
          <w:trHeight w:val="319"/>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820E90"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Nesuteiktos kvalifikacinės kategorijos</w:t>
            </w:r>
          </w:p>
        </w:tc>
      </w:tr>
      <w:tr w:rsidR="00BB4550" w:rsidRPr="00107CD3" w14:paraId="3017E191" w14:textId="77777777" w:rsidTr="003D4179">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133E9F"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Specialusis pedagogas, logopedas, surdopedagogas, tiflopedagogas, judesio korekcijos specialistas, karjeros specialistas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5613F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0,9294</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9633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0,9328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F34E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0,9408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4E580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0,9580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945FB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0,9878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28880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F8711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0,9970</w:t>
            </w:r>
          </w:p>
        </w:tc>
      </w:tr>
      <w:tr w:rsidR="00BB4550" w:rsidRPr="00107CD3" w14:paraId="57EA5023" w14:textId="77777777" w:rsidTr="003D4179">
        <w:trPr>
          <w:trHeight w:val="380"/>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353977"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Suteiktos kvalifikacinės kategorijos</w:t>
            </w:r>
          </w:p>
        </w:tc>
      </w:tr>
      <w:tr w:rsidR="00BB4550" w:rsidRPr="00107CD3" w14:paraId="60DF6B01" w14:textId="77777777" w:rsidTr="003D417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13A9C"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Specialusis pedagogas, logopedas, surdopedagogas, tiflopedagogas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2621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0,9981</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79EA0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13773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1,0016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24C8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CFC4E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1,0096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2435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9E1D8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1,0210</w:t>
            </w:r>
          </w:p>
        </w:tc>
      </w:tr>
      <w:tr w:rsidR="00BB4550" w:rsidRPr="00107CD3" w14:paraId="22BD2CBE" w14:textId="77777777" w:rsidTr="003D417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18F095"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Vyresnysis specialusis pedagogas, vyresnysis logopedas, vyresnysis surdopedagogas, vyresnysis tiflopedagogas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D2818F" w14:textId="77777777" w:rsidR="00BB4550" w:rsidRPr="00107CD3" w:rsidRDefault="00BB4550" w:rsidP="003D4179">
            <w:pPr>
              <w:widowControl w:val="0"/>
              <w:ind w:right="38"/>
              <w:jc w:val="center"/>
              <w:rPr>
                <w:rFonts w:eastAsia="Times New Roman"/>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277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1,0222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4A66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1,0256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40758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1,0303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A0AE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B1C6C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1,0772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232E8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1,0817</w:t>
            </w:r>
          </w:p>
        </w:tc>
      </w:tr>
      <w:tr w:rsidR="00BB4550" w:rsidRPr="00107CD3" w14:paraId="5F4AB9E9" w14:textId="77777777" w:rsidTr="003D417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A28E0"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Specialusis pedagogas metodininkas, logopedas metodininkas, surdopedagogas metodininkas, tiflopedagogas metodininkas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EE786" w14:textId="77777777" w:rsidR="00BB4550" w:rsidRPr="00107CD3" w:rsidRDefault="00BB4550" w:rsidP="003D4179">
            <w:pPr>
              <w:widowControl w:val="0"/>
              <w:ind w:right="38"/>
              <w:rPr>
                <w:rFonts w:eastAsia="Times New Roman"/>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4EAD4" w14:textId="77777777" w:rsidR="00BB4550" w:rsidRPr="00107CD3" w:rsidRDefault="00BB4550" w:rsidP="003D4179">
            <w:pPr>
              <w:widowControl w:val="0"/>
              <w:ind w:right="38"/>
              <w:rPr>
                <w:rFonts w:eastAsia="Times New Roman"/>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E1971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1,0921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6F140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1,1116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0C20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1,1471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00BD8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73608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1,1597</w:t>
            </w:r>
          </w:p>
        </w:tc>
      </w:tr>
      <w:tr w:rsidR="00BB4550" w:rsidRPr="00107CD3" w14:paraId="7EEACD14" w14:textId="77777777" w:rsidTr="003D417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CB198D"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 xml:space="preserve">Specialusis pedagogas ekspertas, </w:t>
            </w:r>
            <w:r w:rsidRPr="00107CD3">
              <w:rPr>
                <w:rFonts w:eastAsia="Times New Roman"/>
                <w:szCs w:val="24"/>
                <w:lang w:eastAsia="lt-LT"/>
              </w:rPr>
              <w:lastRenderedPageBreak/>
              <w:t>logopedas ekspertas, surdopedagogas ekspertas, tiflopedagogas ekspertas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0245F" w14:textId="77777777" w:rsidR="00BB4550" w:rsidRPr="00107CD3" w:rsidRDefault="00BB4550" w:rsidP="003D4179">
            <w:pPr>
              <w:widowControl w:val="0"/>
              <w:ind w:right="38"/>
              <w:rPr>
                <w:rFonts w:eastAsia="Times New Roman"/>
                <w:szCs w:val="24"/>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A00471" w14:textId="77777777" w:rsidR="00BB4550" w:rsidRPr="00107CD3" w:rsidRDefault="00BB4550" w:rsidP="003D4179">
            <w:pPr>
              <w:widowControl w:val="0"/>
              <w:ind w:right="38"/>
              <w:rPr>
                <w:rFonts w:eastAsia="Times New Roman"/>
                <w:szCs w:val="24"/>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711C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1,2411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D2F2D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1,2617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BBD8D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A4756"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1,2995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F6D8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1,3053</w:t>
            </w:r>
          </w:p>
        </w:tc>
      </w:tr>
    </w:tbl>
    <w:p w14:paraId="62156E50" w14:textId="5F4100E5" w:rsidR="00010752" w:rsidRPr="006D7B95" w:rsidRDefault="00010752" w:rsidP="0097150A">
      <w:pPr>
        <w:ind w:firstLine="851"/>
        <w:jc w:val="both"/>
        <w:rPr>
          <w:rFonts w:eastAsia="Times New Roman"/>
          <w:szCs w:val="24"/>
          <w:lang w:eastAsia="lt-LT"/>
        </w:rPr>
      </w:pPr>
      <w:r w:rsidRPr="006D7B95">
        <w:rPr>
          <w:rFonts w:eastAsia="Times New Roman"/>
          <w:bCs/>
          <w:szCs w:val="24"/>
        </w:rPr>
        <w:t>2</w:t>
      </w:r>
      <w:r w:rsidR="002B7B2A" w:rsidRPr="006D7B95">
        <w:rPr>
          <w:rFonts w:eastAsia="Times New Roman"/>
          <w:bCs/>
          <w:szCs w:val="24"/>
        </w:rPr>
        <w:t>2</w:t>
      </w:r>
      <w:r w:rsidRPr="006D7B95">
        <w:rPr>
          <w:rFonts w:eastAsia="Times New Roman"/>
          <w:bCs/>
          <w:szCs w:val="24"/>
        </w:rPr>
        <w:t xml:space="preserve">. </w:t>
      </w:r>
      <w:r w:rsidRPr="006D7B95">
        <w:rPr>
          <w:rFonts w:eastAsia="Times New Roman"/>
          <w:szCs w:val="24"/>
        </w:rPr>
        <w:t>Pareiginės algos</w:t>
      </w:r>
      <w:r w:rsidR="00213335">
        <w:rPr>
          <w:rFonts w:eastAsia="Times New Roman"/>
          <w:szCs w:val="24"/>
        </w:rPr>
        <w:t xml:space="preserve"> </w:t>
      </w:r>
      <w:r w:rsidRPr="006D7B95">
        <w:rPr>
          <w:rFonts w:eastAsia="Times New Roman"/>
          <w:szCs w:val="24"/>
          <w:lang w:eastAsia="lt-LT"/>
        </w:rPr>
        <w:t>koeficientai dėl veiklos sudėtingumo specialiesiems pedagogams, logopedams, surdopedagogams</w:t>
      </w:r>
      <w:r w:rsidRPr="006D7B95">
        <w:rPr>
          <w:rFonts w:eastAsia="Times New Roman"/>
          <w:bCs/>
          <w:szCs w:val="24"/>
          <w:lang w:eastAsia="lt-LT"/>
        </w:rPr>
        <w:t>,</w:t>
      </w:r>
      <w:r w:rsidRPr="006D7B95">
        <w:rPr>
          <w:rFonts w:eastAsia="Times New Roman"/>
          <w:szCs w:val="24"/>
          <w:lang w:eastAsia="lt-LT"/>
        </w:rPr>
        <w:t xml:space="preserve"> tiflopedagogams</w:t>
      </w:r>
      <w:r w:rsidRPr="006D7B95">
        <w:rPr>
          <w:rFonts w:eastAsia="Times New Roman"/>
          <w:bCs/>
          <w:szCs w:val="24"/>
          <w:lang w:eastAsia="lt-LT"/>
        </w:rPr>
        <w:t xml:space="preserve"> </w:t>
      </w:r>
      <w:r w:rsidR="00213335">
        <w:rPr>
          <w:rFonts w:eastAsia="Times New Roman"/>
          <w:bCs/>
          <w:szCs w:val="24"/>
          <w:lang w:eastAsia="lt-LT"/>
        </w:rPr>
        <w:t xml:space="preserve">ir karjeros </w:t>
      </w:r>
      <w:r w:rsidRPr="006D7B95">
        <w:rPr>
          <w:rFonts w:eastAsia="Times New Roman"/>
          <w:bCs/>
          <w:szCs w:val="24"/>
          <w:lang w:eastAsia="lt-LT"/>
        </w:rPr>
        <w:t>specialistams</w:t>
      </w:r>
      <w:r w:rsidRPr="006D7B95">
        <w:rPr>
          <w:rFonts w:eastAsia="Times New Roman"/>
          <w:szCs w:val="24"/>
          <w:lang w:eastAsia="lt-LT"/>
        </w:rPr>
        <w:t>:</w:t>
      </w:r>
    </w:p>
    <w:p w14:paraId="6B35E0E8" w14:textId="15A947A9" w:rsidR="00010752" w:rsidRPr="006D7B95" w:rsidRDefault="00010752" w:rsidP="004601C1">
      <w:pPr>
        <w:ind w:firstLine="851"/>
        <w:jc w:val="both"/>
        <w:rPr>
          <w:rFonts w:eastAsia="Times New Roman"/>
          <w:bCs/>
          <w:szCs w:val="24"/>
          <w:lang w:eastAsia="lt-LT"/>
        </w:rPr>
      </w:pPr>
      <w:r w:rsidRPr="006D7B95">
        <w:rPr>
          <w:rFonts w:eastAsia="Times New Roman"/>
          <w:bCs/>
          <w:szCs w:val="24"/>
          <w:lang w:eastAsia="lt-LT"/>
        </w:rPr>
        <w:t>2</w:t>
      </w:r>
      <w:r w:rsidR="002B7B2A" w:rsidRPr="006D7B95">
        <w:rPr>
          <w:rFonts w:eastAsia="Times New Roman"/>
          <w:bCs/>
          <w:szCs w:val="24"/>
          <w:lang w:eastAsia="lt-LT"/>
        </w:rPr>
        <w:t>2</w:t>
      </w:r>
      <w:r w:rsidRPr="006D7B95">
        <w:rPr>
          <w:rFonts w:eastAsia="Times New Roman"/>
          <w:bCs/>
          <w:szCs w:val="24"/>
          <w:lang w:eastAsia="lt-LT"/>
        </w:rPr>
        <w:t xml:space="preserve">.1. didinami </w:t>
      </w:r>
      <w:r w:rsidR="0083231B" w:rsidRPr="006D7B95">
        <w:rPr>
          <w:rFonts w:eastAsia="Times New Roman"/>
          <w:bCs/>
          <w:szCs w:val="24"/>
          <w:lang w:eastAsia="lt-LT"/>
        </w:rPr>
        <w:t>1</w:t>
      </w:r>
      <w:r w:rsidR="00264ECE">
        <w:rPr>
          <w:rFonts w:eastAsia="Times New Roman"/>
          <w:bCs/>
          <w:szCs w:val="24"/>
          <w:lang w:eastAsia="lt-LT"/>
        </w:rPr>
        <w:t>–</w:t>
      </w:r>
      <w:r w:rsidR="0083231B" w:rsidRPr="006D7B95">
        <w:rPr>
          <w:rFonts w:eastAsia="Times New Roman"/>
          <w:bCs/>
          <w:szCs w:val="24"/>
          <w:lang w:eastAsia="lt-LT"/>
        </w:rPr>
        <w:t>1</w:t>
      </w:r>
      <w:r w:rsidR="00F76328" w:rsidRPr="006D7B95">
        <w:rPr>
          <w:rFonts w:eastAsia="Times New Roman"/>
          <w:bCs/>
          <w:szCs w:val="24"/>
          <w:lang w:eastAsia="lt-LT"/>
        </w:rPr>
        <w:t>5</w:t>
      </w:r>
      <w:r w:rsidRPr="006D7B95">
        <w:rPr>
          <w:rFonts w:eastAsia="Times New Roman"/>
          <w:bCs/>
          <w:szCs w:val="24"/>
          <w:lang w:eastAsia="lt-LT"/>
        </w:rPr>
        <w:t xml:space="preserve"> procent</w:t>
      </w:r>
      <w:r w:rsidR="0083231B" w:rsidRPr="006D7B95">
        <w:rPr>
          <w:rFonts w:eastAsia="Times New Roman"/>
          <w:bCs/>
          <w:szCs w:val="24"/>
          <w:lang w:eastAsia="lt-LT"/>
        </w:rPr>
        <w:t>ų</w:t>
      </w:r>
      <w:r w:rsidRPr="006D7B95">
        <w:rPr>
          <w:rFonts w:eastAsia="Times New Roman"/>
          <w:bCs/>
          <w:szCs w:val="24"/>
          <w:lang w:eastAsia="lt-LT"/>
        </w:rPr>
        <w:t xml:space="preserve"> dirbantiems </w:t>
      </w:r>
      <w:r w:rsidR="00213335">
        <w:rPr>
          <w:rFonts w:eastAsia="Times New Roman"/>
          <w:bCs/>
          <w:szCs w:val="24"/>
          <w:lang w:eastAsia="lt-LT"/>
        </w:rPr>
        <w:t xml:space="preserve">bendrojo ugdymo </w:t>
      </w:r>
      <w:r w:rsidRPr="006D7B95">
        <w:rPr>
          <w:rFonts w:eastAsia="Times New Roman"/>
          <w:bCs/>
          <w:szCs w:val="24"/>
          <w:lang w:eastAsia="lt-LT"/>
        </w:rPr>
        <w:t>mokyklo</w:t>
      </w:r>
      <w:r w:rsidR="00D566CA" w:rsidRPr="006D7B95">
        <w:rPr>
          <w:rFonts w:eastAsia="Times New Roman"/>
          <w:bCs/>
          <w:szCs w:val="24"/>
          <w:lang w:eastAsia="lt-LT"/>
        </w:rPr>
        <w:t>je</w:t>
      </w:r>
      <w:r w:rsidRPr="006D7B95">
        <w:rPr>
          <w:rFonts w:eastAsia="Times New Roman"/>
          <w:bCs/>
          <w:szCs w:val="24"/>
          <w:lang w:eastAsia="lt-LT"/>
        </w:rPr>
        <w:t xml:space="preserve"> su vienu </w:t>
      </w:r>
      <w:r w:rsidR="0085522A">
        <w:rPr>
          <w:rFonts w:eastAsia="Times New Roman"/>
          <w:bCs/>
          <w:szCs w:val="24"/>
          <w:lang w:eastAsia="lt-LT"/>
        </w:rPr>
        <w:t>ar</w:t>
      </w:r>
      <w:r w:rsidRPr="006D7B95">
        <w:rPr>
          <w:rFonts w:eastAsia="Times New Roman"/>
          <w:bCs/>
          <w:szCs w:val="24"/>
          <w:lang w:eastAsia="lt-LT"/>
        </w:rPr>
        <w:t xml:space="preserve"> daugiau mokinių, dėl įgimtų ar įgytų sutrikimų turinčių didelių ar labai didelių specialiųjų ugdymosi poreikių;</w:t>
      </w:r>
    </w:p>
    <w:p w14:paraId="590AF5E0" w14:textId="12137FBB" w:rsidR="00010752" w:rsidRPr="006D7B95" w:rsidRDefault="00010752" w:rsidP="004601C1">
      <w:pPr>
        <w:ind w:firstLine="851"/>
        <w:jc w:val="both"/>
        <w:rPr>
          <w:rFonts w:eastAsia="Times New Roman"/>
          <w:szCs w:val="24"/>
          <w:lang w:eastAsia="lt-LT"/>
        </w:rPr>
      </w:pPr>
      <w:r w:rsidRPr="006D7B95">
        <w:rPr>
          <w:rFonts w:eastAsia="Times New Roman"/>
          <w:bCs/>
          <w:szCs w:val="24"/>
          <w:lang w:eastAsia="lt-LT"/>
        </w:rPr>
        <w:t>2</w:t>
      </w:r>
      <w:r w:rsidR="002B7B2A" w:rsidRPr="006D7B95">
        <w:rPr>
          <w:rFonts w:eastAsia="Times New Roman"/>
          <w:bCs/>
          <w:szCs w:val="24"/>
          <w:lang w:eastAsia="lt-LT"/>
        </w:rPr>
        <w:t>2</w:t>
      </w:r>
      <w:r w:rsidRPr="006D7B95">
        <w:rPr>
          <w:rFonts w:eastAsia="Times New Roman"/>
          <w:bCs/>
          <w:szCs w:val="24"/>
          <w:lang w:eastAsia="lt-LT"/>
        </w:rPr>
        <w:t xml:space="preserve">.2. </w:t>
      </w:r>
      <w:r w:rsidRPr="006D7B95">
        <w:rPr>
          <w:rFonts w:eastAsia="Times New Roman"/>
          <w:szCs w:val="24"/>
          <w:lang w:eastAsia="lt-LT"/>
        </w:rPr>
        <w:t xml:space="preserve">didinami </w:t>
      </w:r>
      <w:r w:rsidR="0083231B" w:rsidRPr="006D7B95">
        <w:rPr>
          <w:rFonts w:eastAsia="Times New Roman"/>
          <w:szCs w:val="24"/>
          <w:lang w:eastAsia="lt-LT"/>
        </w:rPr>
        <w:t>5</w:t>
      </w:r>
      <w:r w:rsidR="00264ECE">
        <w:rPr>
          <w:rFonts w:eastAsia="Times New Roman"/>
          <w:szCs w:val="24"/>
          <w:lang w:eastAsia="lt-LT"/>
        </w:rPr>
        <w:t>–</w:t>
      </w:r>
      <w:r w:rsidRPr="006D7B95">
        <w:rPr>
          <w:rFonts w:eastAsia="Times New Roman"/>
          <w:bCs/>
          <w:szCs w:val="24"/>
          <w:lang w:eastAsia="lt-LT"/>
        </w:rPr>
        <w:t>20 procentų</w:t>
      </w:r>
      <w:r w:rsidR="0083231B" w:rsidRPr="006D7B95">
        <w:rPr>
          <w:rFonts w:eastAsia="Times New Roman"/>
          <w:szCs w:val="24"/>
          <w:lang w:eastAsia="lt-LT"/>
        </w:rPr>
        <w:t xml:space="preserve"> </w:t>
      </w:r>
      <w:r w:rsidRPr="006D7B95">
        <w:rPr>
          <w:rFonts w:eastAsia="Times New Roman"/>
          <w:szCs w:val="24"/>
          <w:lang w:eastAsia="lt-LT"/>
        </w:rPr>
        <w:t>teikiantiems specialiąją pedagoginę pagalbą mokiniams, kuriems dėl ligos ar patologinės būklės skirtas mokymas namuose</w:t>
      </w:r>
      <w:r w:rsidR="0083231B" w:rsidRPr="006D7B95">
        <w:rPr>
          <w:rFonts w:eastAsia="Times New Roman"/>
          <w:szCs w:val="24"/>
          <w:lang w:eastAsia="lt-LT"/>
        </w:rPr>
        <w:t>.</w:t>
      </w:r>
    </w:p>
    <w:p w14:paraId="14877954" w14:textId="255E67BB" w:rsidR="00010752" w:rsidRPr="006D7B95" w:rsidRDefault="00010752" w:rsidP="004601C1">
      <w:pPr>
        <w:ind w:firstLine="851"/>
        <w:jc w:val="both"/>
        <w:rPr>
          <w:rFonts w:eastAsia="Times New Roman"/>
          <w:szCs w:val="24"/>
          <w:lang w:eastAsia="lt-LT"/>
        </w:rPr>
      </w:pPr>
      <w:r w:rsidRPr="006D7B95">
        <w:rPr>
          <w:rFonts w:eastAsia="Times New Roman"/>
          <w:bCs/>
          <w:szCs w:val="24"/>
          <w:lang w:eastAsia="lt-LT"/>
        </w:rPr>
        <w:t>2</w:t>
      </w:r>
      <w:r w:rsidR="00AB21DC" w:rsidRPr="006D7B95">
        <w:rPr>
          <w:rFonts w:eastAsia="Times New Roman"/>
          <w:bCs/>
          <w:szCs w:val="24"/>
          <w:lang w:eastAsia="lt-LT"/>
        </w:rPr>
        <w:t>3</w:t>
      </w:r>
      <w:r w:rsidRPr="006D7B95">
        <w:rPr>
          <w:rFonts w:eastAsia="Times New Roman"/>
          <w:bCs/>
          <w:szCs w:val="24"/>
          <w:lang w:eastAsia="lt-LT"/>
        </w:rPr>
        <w:t xml:space="preserve">. </w:t>
      </w:r>
      <w:r w:rsidRPr="006D7B95">
        <w:rPr>
          <w:rFonts w:eastAsia="Times New Roman"/>
          <w:szCs w:val="24"/>
          <w:lang w:eastAsia="lt-LT"/>
        </w:rPr>
        <w:t>Jeigu specialiojo pedagogo, logopedo, surdopedagogo, tiflopedagogo</w:t>
      </w:r>
      <w:r w:rsidRPr="006D7B95">
        <w:rPr>
          <w:rFonts w:eastAsia="Times New Roman"/>
          <w:bCs/>
          <w:szCs w:val="24"/>
          <w:lang w:eastAsia="lt-LT"/>
        </w:rPr>
        <w:t>,</w:t>
      </w:r>
      <w:r w:rsidR="009E3543">
        <w:rPr>
          <w:rFonts w:eastAsia="Times New Roman"/>
          <w:bCs/>
          <w:szCs w:val="24"/>
          <w:lang w:eastAsia="lt-LT"/>
        </w:rPr>
        <w:t xml:space="preserve"> </w:t>
      </w:r>
      <w:r w:rsidRPr="006D7B95">
        <w:rPr>
          <w:rFonts w:eastAsia="Times New Roman"/>
          <w:bCs/>
          <w:szCs w:val="24"/>
          <w:lang w:eastAsia="lt-LT"/>
        </w:rPr>
        <w:t>k</w:t>
      </w:r>
      <w:r w:rsidR="009E3543">
        <w:rPr>
          <w:rFonts w:eastAsia="Times New Roman"/>
          <w:bCs/>
          <w:szCs w:val="24"/>
          <w:lang w:eastAsia="lt-LT"/>
        </w:rPr>
        <w:t>arjeros</w:t>
      </w:r>
      <w:r w:rsidRPr="006D7B95">
        <w:rPr>
          <w:rFonts w:eastAsia="Times New Roman"/>
          <w:bCs/>
          <w:szCs w:val="24"/>
          <w:lang w:eastAsia="lt-LT"/>
        </w:rPr>
        <w:t xml:space="preserve"> specialisto</w:t>
      </w:r>
      <w:r w:rsidRPr="006D7B95">
        <w:rPr>
          <w:rFonts w:eastAsia="Times New Roman"/>
          <w:szCs w:val="24"/>
          <w:lang w:eastAsia="lt-LT"/>
        </w:rPr>
        <w:t xml:space="preserve"> veikla atitinka du šio priedo </w:t>
      </w:r>
      <w:r w:rsidRPr="006D7B95">
        <w:rPr>
          <w:rFonts w:eastAsia="Times New Roman"/>
          <w:bCs/>
          <w:szCs w:val="24"/>
          <w:lang w:eastAsia="lt-LT"/>
        </w:rPr>
        <w:t>2</w:t>
      </w:r>
      <w:r w:rsidR="002B7B2A" w:rsidRPr="006D7B95">
        <w:rPr>
          <w:rFonts w:eastAsia="Times New Roman"/>
          <w:bCs/>
          <w:szCs w:val="24"/>
          <w:lang w:eastAsia="lt-LT"/>
        </w:rPr>
        <w:t>2</w:t>
      </w:r>
      <w:r w:rsidRPr="006D7B95">
        <w:rPr>
          <w:rFonts w:eastAsia="Times New Roman"/>
          <w:bCs/>
          <w:szCs w:val="24"/>
          <w:lang w:eastAsia="lt-LT"/>
        </w:rPr>
        <w:t xml:space="preserve"> </w:t>
      </w:r>
      <w:r w:rsidRPr="006D7B95">
        <w:rPr>
          <w:rFonts w:eastAsia="Times New Roman"/>
          <w:szCs w:val="24"/>
          <w:lang w:eastAsia="lt-LT"/>
        </w:rPr>
        <w:t xml:space="preserve">punkte nustatytų kriterijų, jų pareiginės algos pastoviosios dalies koeficientas didinamas ne daugiau kaip 25 procentais. </w:t>
      </w:r>
    </w:p>
    <w:p w14:paraId="2CD08596" w14:textId="5B7414F4" w:rsidR="00446790" w:rsidRPr="006D7B95" w:rsidRDefault="00446790" w:rsidP="00446790">
      <w:pPr>
        <w:ind w:firstLine="720"/>
        <w:jc w:val="both"/>
        <w:rPr>
          <w:rFonts w:eastAsia="Times New Roman"/>
          <w:bCs/>
          <w:szCs w:val="24"/>
          <w:lang w:eastAsia="lt-LT"/>
        </w:rPr>
      </w:pPr>
      <w:r w:rsidRPr="006D7B95">
        <w:rPr>
          <w:rFonts w:eastAsia="Times New Roman"/>
          <w:bCs/>
          <w:szCs w:val="24"/>
          <w:lang w:eastAsia="lt-LT"/>
        </w:rPr>
        <w:t>2</w:t>
      </w:r>
      <w:r w:rsidR="00F84D26" w:rsidRPr="006D7B95">
        <w:rPr>
          <w:rFonts w:eastAsia="Times New Roman"/>
          <w:bCs/>
          <w:szCs w:val="24"/>
          <w:lang w:eastAsia="lt-LT"/>
        </w:rPr>
        <w:t>4</w:t>
      </w:r>
      <w:r w:rsidRPr="006D7B95">
        <w:rPr>
          <w:rFonts w:eastAsia="Times New Roman"/>
          <w:bCs/>
          <w:szCs w:val="24"/>
          <w:lang w:eastAsia="lt-LT"/>
        </w:rPr>
        <w:t>. Darbo laikas per savaitę:</w:t>
      </w:r>
    </w:p>
    <w:p w14:paraId="6860DEC4" w14:textId="79430D79" w:rsidR="00446790" w:rsidRPr="006D7B95" w:rsidRDefault="00446790" w:rsidP="00F84D26">
      <w:pPr>
        <w:ind w:firstLine="720"/>
        <w:jc w:val="both"/>
        <w:rPr>
          <w:rFonts w:eastAsia="Times New Roman"/>
          <w:szCs w:val="24"/>
          <w:lang w:eastAsia="lt-LT"/>
        </w:rPr>
      </w:pPr>
      <w:r w:rsidRPr="006D7B95">
        <w:rPr>
          <w:rFonts w:eastAsia="Times New Roman"/>
          <w:bCs/>
          <w:szCs w:val="24"/>
          <w:lang w:eastAsia="lt-LT"/>
        </w:rPr>
        <w:t>2</w:t>
      </w:r>
      <w:r w:rsidR="00F84D26" w:rsidRPr="006D7B95">
        <w:rPr>
          <w:rFonts w:eastAsia="Times New Roman"/>
          <w:bCs/>
          <w:szCs w:val="24"/>
          <w:lang w:eastAsia="lt-LT"/>
        </w:rPr>
        <w:t>4</w:t>
      </w:r>
      <w:r w:rsidRPr="006D7B95">
        <w:rPr>
          <w:rFonts w:eastAsia="Times New Roman"/>
          <w:bCs/>
          <w:szCs w:val="24"/>
          <w:lang w:eastAsia="lt-LT"/>
        </w:rPr>
        <w:t>.1. specialiųjų pedagogų, logopedų, surdopedagogų ir tiflopedagogų, dirbančių mokyklose</w:t>
      </w:r>
      <w:r w:rsidR="00F84D26" w:rsidRPr="006D7B95">
        <w:rPr>
          <w:rFonts w:eastAsia="Times New Roman"/>
          <w:bCs/>
          <w:szCs w:val="24"/>
          <w:lang w:eastAsia="lt-LT"/>
        </w:rPr>
        <w:t xml:space="preserve"> </w:t>
      </w:r>
      <w:r w:rsidRPr="006D7B95">
        <w:rPr>
          <w:rFonts w:eastAsia="Times New Roman"/>
          <w:bCs/>
          <w:szCs w:val="24"/>
          <w:lang w:eastAsia="lt-LT"/>
        </w:rPr>
        <w:t>su ikimokyklinio ir priešmokyklinio amžiaus vaikais, – 3</w:t>
      </w:r>
      <w:r w:rsidR="007751D0" w:rsidRPr="006D7B95">
        <w:rPr>
          <w:rFonts w:eastAsia="Times New Roman"/>
          <w:bCs/>
          <w:szCs w:val="24"/>
          <w:lang w:eastAsia="lt-LT"/>
        </w:rPr>
        <w:t>6</w:t>
      </w:r>
      <w:r w:rsidRPr="006D7B95">
        <w:rPr>
          <w:rFonts w:eastAsia="Times New Roman"/>
          <w:bCs/>
          <w:szCs w:val="24"/>
          <w:lang w:eastAsia="lt-LT"/>
        </w:rPr>
        <w:t xml:space="preserve"> valandos, iš jų 22 valandos skiriamos tiesioginiam darbui su vaikais, mokiniais (vaikų, mokinių specialiesiems ugdymosi poreikiams įvertinti, specialiosioms pratyboms vesti), 1</w:t>
      </w:r>
      <w:r w:rsidR="007751D0" w:rsidRPr="006D7B95">
        <w:rPr>
          <w:rFonts w:eastAsia="Times New Roman"/>
          <w:bCs/>
          <w:szCs w:val="24"/>
          <w:lang w:eastAsia="lt-LT"/>
        </w:rPr>
        <w:t>4</w:t>
      </w:r>
      <w:r w:rsidRPr="006D7B95">
        <w:rPr>
          <w:rFonts w:eastAsia="Times New Roman"/>
          <w:bCs/>
          <w:szCs w:val="24"/>
          <w:lang w:eastAsia="lt-LT"/>
        </w:rPr>
        <w:t xml:space="preserve"> valandų – netiesioginiam darbui su vaikais, mokiniais (veikloms planuoti ir joms pasirengti, dokumentams rengti, </w:t>
      </w:r>
      <w:r w:rsidRPr="006D7B95">
        <w:rPr>
          <w:rFonts w:eastAsia="Times New Roman"/>
          <w:bCs/>
          <w:szCs w:val="24"/>
        </w:rPr>
        <w:t xml:space="preserve">bendradarbiauti su mokytojais, </w:t>
      </w:r>
      <w:r w:rsidRPr="006D7B95">
        <w:rPr>
          <w:rFonts w:eastAsia="Times New Roman"/>
          <w:bCs/>
          <w:szCs w:val="24"/>
          <w:lang w:eastAsia="lt-LT"/>
        </w:rPr>
        <w:t xml:space="preserve">kitais ugdymo procese dalyvaujančiais asmenimis, vaikų, mokinių </w:t>
      </w:r>
      <w:r w:rsidRPr="006D7B95">
        <w:rPr>
          <w:rFonts w:eastAsia="Times New Roman"/>
          <w:bCs/>
          <w:szCs w:val="24"/>
        </w:rPr>
        <w:t>tėvais (globėjais, rūpintojais) ugdymo ir (ar) švietimo pagalbos klausimais</w:t>
      </w:r>
      <w:r w:rsidRPr="006D7B95">
        <w:rPr>
          <w:rFonts w:eastAsia="Times New Roman"/>
          <w:szCs w:val="24"/>
        </w:rPr>
        <w:t xml:space="preserve"> </w:t>
      </w:r>
      <w:r w:rsidRPr="006D7B95">
        <w:rPr>
          <w:rFonts w:eastAsia="Times New Roman"/>
          <w:szCs w:val="24"/>
          <w:lang w:eastAsia="lt-LT"/>
        </w:rPr>
        <w:t xml:space="preserve">ir </w:t>
      </w:r>
      <w:r w:rsidRPr="006D7B95">
        <w:rPr>
          <w:rFonts w:eastAsia="Times New Roman"/>
          <w:bCs/>
          <w:szCs w:val="24"/>
          <w:lang w:eastAsia="lt-LT"/>
        </w:rPr>
        <w:t>kita</w:t>
      </w:r>
      <w:r w:rsidRPr="006D7B95">
        <w:rPr>
          <w:rFonts w:eastAsia="Times New Roman"/>
          <w:szCs w:val="24"/>
          <w:lang w:eastAsia="lt-LT"/>
        </w:rPr>
        <w:t>);</w:t>
      </w:r>
    </w:p>
    <w:p w14:paraId="5D475BAF" w14:textId="1202F2DC" w:rsidR="00446790" w:rsidRDefault="00446790" w:rsidP="00446790">
      <w:pPr>
        <w:ind w:firstLine="720"/>
        <w:jc w:val="both"/>
        <w:rPr>
          <w:rFonts w:eastAsia="Times New Roman"/>
          <w:szCs w:val="24"/>
          <w:lang w:eastAsia="lt-LT"/>
        </w:rPr>
      </w:pPr>
      <w:r w:rsidRPr="006D7B95">
        <w:rPr>
          <w:rFonts w:eastAsia="Times New Roman"/>
          <w:bCs/>
          <w:szCs w:val="24"/>
          <w:lang w:eastAsia="lt-LT"/>
        </w:rPr>
        <w:t>2</w:t>
      </w:r>
      <w:r w:rsidR="004246FE" w:rsidRPr="006D7B95">
        <w:rPr>
          <w:rFonts w:eastAsia="Times New Roman"/>
          <w:bCs/>
          <w:szCs w:val="24"/>
          <w:lang w:eastAsia="lt-LT"/>
        </w:rPr>
        <w:t>4</w:t>
      </w:r>
      <w:r w:rsidRPr="006D7B95">
        <w:rPr>
          <w:rFonts w:eastAsia="Times New Roman"/>
          <w:bCs/>
          <w:szCs w:val="24"/>
          <w:lang w:eastAsia="lt-LT"/>
        </w:rPr>
        <w:t>.2. specialiųjų</w:t>
      </w:r>
      <w:r w:rsidRPr="006D7B95">
        <w:rPr>
          <w:rFonts w:eastAsia="Times New Roman"/>
          <w:b/>
          <w:bCs/>
          <w:szCs w:val="24"/>
          <w:lang w:eastAsia="lt-LT"/>
        </w:rPr>
        <w:t xml:space="preserve"> </w:t>
      </w:r>
      <w:r w:rsidRPr="006D7B95">
        <w:rPr>
          <w:rFonts w:eastAsia="Times New Roman"/>
          <w:szCs w:val="24"/>
          <w:lang w:eastAsia="lt-LT"/>
        </w:rPr>
        <w:t>pedagogų, logopedų, surdopedagogų ir tiflopedagogų, dirbančių mokyklose, su mokyklinio amžiaus vaikais, – 3</w:t>
      </w:r>
      <w:r w:rsidR="00F15383">
        <w:rPr>
          <w:rFonts w:eastAsia="Times New Roman"/>
          <w:szCs w:val="24"/>
          <w:lang w:eastAsia="lt-LT"/>
        </w:rPr>
        <w:t>5</w:t>
      </w:r>
      <w:r w:rsidRPr="006D7B95">
        <w:rPr>
          <w:rFonts w:eastAsia="Times New Roman"/>
          <w:szCs w:val="24"/>
          <w:lang w:eastAsia="lt-LT"/>
        </w:rPr>
        <w:t> valand</w:t>
      </w:r>
      <w:r w:rsidR="007751D0" w:rsidRPr="006D7B95">
        <w:rPr>
          <w:rFonts w:eastAsia="Times New Roman"/>
          <w:szCs w:val="24"/>
          <w:lang w:eastAsia="lt-LT"/>
        </w:rPr>
        <w:t>os</w:t>
      </w:r>
      <w:r w:rsidRPr="006D7B95">
        <w:rPr>
          <w:rFonts w:eastAsia="Times New Roman"/>
          <w:szCs w:val="24"/>
          <w:lang w:eastAsia="lt-LT"/>
        </w:rPr>
        <w:t>, iš jų 18 valandų skiriama tiesioginiam darbui su vaikais, mokiniais (vaikų, mokinių specialiesiems ugdymosi poreikiams įvertinti, specialiosioms pratyboms vesti), 1</w:t>
      </w:r>
      <w:r w:rsidR="009E3543">
        <w:rPr>
          <w:rFonts w:eastAsia="Times New Roman"/>
          <w:szCs w:val="24"/>
          <w:lang w:eastAsia="lt-LT"/>
        </w:rPr>
        <w:t>7</w:t>
      </w:r>
      <w:r w:rsidRPr="006D7B95">
        <w:rPr>
          <w:rFonts w:eastAsia="Times New Roman"/>
          <w:szCs w:val="24"/>
          <w:lang w:eastAsia="lt-LT"/>
        </w:rPr>
        <w:t xml:space="preserve"> valandų – netiesioginiam darbui su vaikais, mokiniais (veikloms planuoti ir joms pasirengti, dokumentams rengti</w:t>
      </w:r>
      <w:r w:rsidRPr="006D7B95">
        <w:rPr>
          <w:rFonts w:eastAsia="Times New Roman"/>
          <w:szCs w:val="24"/>
          <w:bdr w:val="none" w:sz="0" w:space="0" w:color="auto" w:frame="1"/>
          <w:lang w:eastAsia="lt-LT"/>
        </w:rPr>
        <w:t xml:space="preserve">, </w:t>
      </w:r>
      <w:r w:rsidRPr="006D7B95">
        <w:rPr>
          <w:rFonts w:eastAsia="Times New Roman"/>
          <w:szCs w:val="24"/>
        </w:rPr>
        <w:t xml:space="preserve">bendradarbiauti su mokytojais, </w:t>
      </w:r>
      <w:r w:rsidRPr="006D7B95">
        <w:rPr>
          <w:rFonts w:eastAsia="Times New Roman"/>
          <w:szCs w:val="24"/>
          <w:lang w:eastAsia="lt-LT"/>
        </w:rPr>
        <w:t>kitais ugdymo procese dalyvaujančiais asmenimis, vaikų,</w:t>
      </w:r>
      <w:r w:rsidRPr="006D7B95">
        <w:rPr>
          <w:rFonts w:eastAsia="Times New Roman"/>
          <w:bCs/>
          <w:szCs w:val="24"/>
          <w:lang w:eastAsia="lt-LT"/>
        </w:rPr>
        <w:t xml:space="preserve"> mokinių </w:t>
      </w:r>
      <w:r w:rsidRPr="006D7B95">
        <w:rPr>
          <w:rFonts w:eastAsia="Times New Roman"/>
          <w:bCs/>
          <w:szCs w:val="24"/>
        </w:rPr>
        <w:t>tėvais (globėjais, rūpintojais) ugdymo ir (ar) švietimo pagalbos klausimais</w:t>
      </w:r>
      <w:r w:rsidRPr="006D7B95">
        <w:rPr>
          <w:rFonts w:eastAsia="Times New Roman"/>
          <w:szCs w:val="24"/>
          <w:bdr w:val="none" w:sz="0" w:space="0" w:color="auto" w:frame="1"/>
          <w:lang w:eastAsia="lt-LT"/>
        </w:rPr>
        <w:t xml:space="preserve"> </w:t>
      </w:r>
      <w:r w:rsidRPr="006D7B95">
        <w:rPr>
          <w:rFonts w:eastAsia="Times New Roman"/>
          <w:szCs w:val="24"/>
          <w:lang w:eastAsia="lt-LT"/>
        </w:rPr>
        <w:t xml:space="preserve">ir </w:t>
      </w:r>
      <w:r w:rsidRPr="006D7B95">
        <w:rPr>
          <w:rFonts w:eastAsia="Times New Roman"/>
          <w:bCs/>
          <w:szCs w:val="24"/>
          <w:lang w:eastAsia="lt-LT"/>
        </w:rPr>
        <w:t>k</w:t>
      </w:r>
      <w:r w:rsidR="009E3543">
        <w:rPr>
          <w:rFonts w:eastAsia="Times New Roman"/>
          <w:bCs/>
          <w:szCs w:val="24"/>
          <w:lang w:eastAsia="lt-LT"/>
        </w:rPr>
        <w:t>t.</w:t>
      </w:r>
      <w:r w:rsidRPr="006D7B95">
        <w:rPr>
          <w:rFonts w:eastAsia="Times New Roman"/>
          <w:szCs w:val="24"/>
          <w:lang w:eastAsia="lt-LT"/>
        </w:rPr>
        <w:t>);</w:t>
      </w:r>
    </w:p>
    <w:p w14:paraId="5F1E26ED" w14:textId="0F163850" w:rsidR="007922B5" w:rsidRPr="009E3543" w:rsidRDefault="007922B5" w:rsidP="007922B5">
      <w:pPr>
        <w:ind w:firstLine="720"/>
        <w:jc w:val="both"/>
        <w:rPr>
          <w:rFonts w:eastAsia="Times New Roman"/>
          <w:szCs w:val="24"/>
          <w:lang w:eastAsia="lt-LT"/>
        </w:rPr>
      </w:pPr>
      <w:r w:rsidRPr="009E3543">
        <w:rPr>
          <w:rFonts w:eastAsia="Times New Roman"/>
          <w:szCs w:val="24"/>
          <w:lang w:eastAsia="lt-LT"/>
        </w:rPr>
        <w:t>24.2. karjeros specialistų, dirbančių švietimo įstaigose</w:t>
      </w:r>
      <w:r w:rsidR="009E3543" w:rsidRPr="009E3543">
        <w:rPr>
          <w:rFonts w:eastAsia="Times New Roman"/>
          <w:szCs w:val="24"/>
          <w:lang w:eastAsia="lt-LT"/>
        </w:rPr>
        <w:t>,</w:t>
      </w:r>
      <w:r w:rsidRPr="009E3543">
        <w:rPr>
          <w:rFonts w:eastAsia="Times New Roman"/>
          <w:szCs w:val="24"/>
          <w:lang w:eastAsia="lt-LT"/>
        </w:rPr>
        <w:t xml:space="preserve"> </w:t>
      </w:r>
      <w:r w:rsidR="00104E91" w:rsidRPr="009E3543">
        <w:rPr>
          <w:rFonts w:eastAsia="Times New Roman"/>
          <w:szCs w:val="24"/>
          <w:lang w:eastAsia="lt-LT"/>
        </w:rPr>
        <w:t>– 36 valandos. Ne daugiau kaip 60 procentų šių darbuotojų darbo laiko skiriama tiesioginiam darbui su mokiniais teikiant ugdymo karjerai, profesinio informavimo ir profesinio konsultavimo paslaugas, o kita darbo laiko dalis skiriama netiesioginiam darbui su mokiniais (veikloms planuoti ir joms pasirengti, dokumentams rengti, bendradarbiauti su mokytojais, mokinių tėvais (globėjais, rūpintojais), kitais asmenimis ugdymo karjerai, profesinio informavimo ir profesinio konsultavimo klausimais</w:t>
      </w:r>
      <w:r w:rsidR="009E3543" w:rsidRPr="009E3543">
        <w:rPr>
          <w:rFonts w:eastAsia="Times New Roman"/>
          <w:szCs w:val="24"/>
          <w:lang w:eastAsia="lt-LT"/>
        </w:rPr>
        <w:t xml:space="preserve"> ir kt.</w:t>
      </w:r>
      <w:r w:rsidR="00104E91" w:rsidRPr="009E3543">
        <w:rPr>
          <w:rFonts w:eastAsia="Times New Roman"/>
          <w:szCs w:val="24"/>
          <w:lang w:eastAsia="lt-LT"/>
        </w:rPr>
        <w:t>).</w:t>
      </w:r>
    </w:p>
    <w:p w14:paraId="09DD910E" w14:textId="77777777" w:rsidR="008A59A8" w:rsidRPr="006D7B95" w:rsidRDefault="008A59A8" w:rsidP="00653ED2">
      <w:pPr>
        <w:jc w:val="both"/>
        <w:rPr>
          <w:rFonts w:eastAsia="Times New Roman"/>
          <w:szCs w:val="24"/>
          <w:lang w:eastAsia="lt-LT"/>
        </w:rPr>
      </w:pPr>
    </w:p>
    <w:p w14:paraId="1412760B" w14:textId="77777777" w:rsidR="008A59A8" w:rsidRPr="006D7B95" w:rsidRDefault="008A59A8" w:rsidP="008A59A8">
      <w:pPr>
        <w:jc w:val="center"/>
        <w:rPr>
          <w:rFonts w:eastAsia="Times New Roman"/>
          <w:szCs w:val="24"/>
          <w:lang w:eastAsia="lt-LT"/>
        </w:rPr>
      </w:pPr>
      <w:r w:rsidRPr="006D7B95">
        <w:rPr>
          <w:rFonts w:eastAsia="Times New Roman"/>
          <w:b/>
          <w:bCs/>
          <w:szCs w:val="24"/>
          <w:lang w:eastAsia="lt-LT"/>
        </w:rPr>
        <w:t>V SKYRIUS</w:t>
      </w:r>
    </w:p>
    <w:p w14:paraId="23474111" w14:textId="2F10DA8A" w:rsidR="008A59A8" w:rsidRPr="006D7B95" w:rsidRDefault="008A59A8" w:rsidP="008A59A8">
      <w:pPr>
        <w:jc w:val="center"/>
        <w:rPr>
          <w:rFonts w:eastAsia="Times New Roman"/>
          <w:b/>
          <w:bCs/>
          <w:szCs w:val="24"/>
          <w:lang w:eastAsia="lt-LT"/>
        </w:rPr>
      </w:pPr>
      <w:r w:rsidRPr="006D7B95">
        <w:rPr>
          <w:rFonts w:eastAsia="Times New Roman"/>
          <w:b/>
          <w:bCs/>
          <w:szCs w:val="24"/>
          <w:lang w:eastAsia="lt-LT"/>
        </w:rPr>
        <w:t>SOCI</w:t>
      </w:r>
      <w:r w:rsidR="00B855D7" w:rsidRPr="006D7B95">
        <w:rPr>
          <w:rFonts w:eastAsia="Times New Roman"/>
          <w:b/>
          <w:bCs/>
          <w:szCs w:val="24"/>
          <w:lang w:eastAsia="lt-LT"/>
        </w:rPr>
        <w:t>ALINIŲ PEDAGOGŲ</w:t>
      </w:r>
      <w:r w:rsidRPr="006D7B95">
        <w:rPr>
          <w:rFonts w:eastAsia="Times New Roman"/>
          <w:b/>
          <w:bCs/>
          <w:szCs w:val="24"/>
          <w:lang w:eastAsia="lt-LT"/>
        </w:rPr>
        <w:t xml:space="preserve"> PAREIGINIŲ ALGŲ KOEFICIENTAI</w:t>
      </w:r>
      <w:r w:rsidR="00F76328" w:rsidRPr="006D7B95">
        <w:rPr>
          <w:rFonts w:eastAsia="Times New Roman"/>
          <w:b/>
          <w:bCs/>
          <w:szCs w:val="24"/>
          <w:lang w:eastAsia="lt-LT"/>
        </w:rPr>
        <w:t xml:space="preserve"> IR DARBO KRŪVIO SANDARA</w:t>
      </w:r>
    </w:p>
    <w:p w14:paraId="7F97DE12" w14:textId="77777777" w:rsidR="008A59A8" w:rsidRPr="006D7B95" w:rsidRDefault="008A59A8" w:rsidP="008A59A8">
      <w:pPr>
        <w:ind w:firstLine="720"/>
        <w:jc w:val="center"/>
        <w:rPr>
          <w:rFonts w:eastAsia="Times New Roman"/>
          <w:szCs w:val="24"/>
          <w:lang w:eastAsia="lt-LT"/>
        </w:rPr>
      </w:pPr>
    </w:p>
    <w:p w14:paraId="068CF84B" w14:textId="336B8EA6" w:rsidR="00010752" w:rsidRDefault="00010752" w:rsidP="00C448EC">
      <w:pPr>
        <w:ind w:firstLine="851"/>
        <w:rPr>
          <w:lang w:eastAsia="lt-LT"/>
        </w:rPr>
      </w:pPr>
      <w:r w:rsidRPr="006D7B95">
        <w:rPr>
          <w:lang w:eastAsia="lt-LT"/>
        </w:rPr>
        <w:t>2</w:t>
      </w:r>
      <w:r w:rsidR="00AB21DC" w:rsidRPr="006D7B95">
        <w:rPr>
          <w:lang w:eastAsia="lt-LT"/>
        </w:rPr>
        <w:t>5</w:t>
      </w:r>
      <w:r w:rsidRPr="006D7B95">
        <w:rPr>
          <w:lang w:eastAsia="lt-LT"/>
        </w:rPr>
        <w:t>. Šiame skyriuje nurodytų darbuotojų pareiginės algos koeficientai:</w:t>
      </w:r>
    </w:p>
    <w:p w14:paraId="404C480D" w14:textId="77777777" w:rsidR="00653ED2" w:rsidRDefault="00653ED2" w:rsidP="0052643D">
      <w:pPr>
        <w:ind w:firstLine="1296"/>
        <w:rPr>
          <w:lang w:eastAsia="lt-LT"/>
        </w:rPr>
      </w:pPr>
    </w:p>
    <w:p w14:paraId="6DD7416F" w14:textId="77777777" w:rsidR="0052643D" w:rsidRDefault="0052643D" w:rsidP="0052643D">
      <w:pPr>
        <w:rPr>
          <w:lang w:eastAsia="lt-LT"/>
        </w:rPr>
      </w:pPr>
    </w:p>
    <w:p w14:paraId="4671B648" w14:textId="2C5B4F7A" w:rsidR="00BB4550" w:rsidRPr="0085522A" w:rsidRDefault="0085522A" w:rsidP="0052643D">
      <w:pPr>
        <w:ind w:left="3888"/>
        <w:rPr>
          <w:lang w:eastAsia="lt-LT"/>
        </w:rPr>
      </w:pPr>
      <w:bookmarkStart w:id="5" w:name="_Hlk160742830"/>
      <w:r w:rsidRPr="00107CD3">
        <w:lastRenderedPageBreak/>
        <w:t>(</w:t>
      </w:r>
      <w:r w:rsidRPr="00107CD3">
        <w:rPr>
          <w:lang w:eastAsia="lt-LT"/>
        </w:rPr>
        <w:t>pareiginės algos (atlyginimo) baziniais dydžiais</w:t>
      </w:r>
      <w:r w:rsidRPr="00107CD3">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92"/>
        <w:gridCol w:w="1134"/>
        <w:gridCol w:w="1134"/>
        <w:gridCol w:w="992"/>
        <w:gridCol w:w="1134"/>
        <w:gridCol w:w="993"/>
        <w:gridCol w:w="992"/>
      </w:tblGrid>
      <w:tr w:rsidR="00BB4550" w:rsidRPr="00107CD3" w14:paraId="4A47D9FC" w14:textId="77777777" w:rsidTr="003D4179">
        <w:trPr>
          <w:trHeight w:val="275"/>
          <w:tblHeader/>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5"/>
          <w:p w14:paraId="136AD268" w14:textId="77777777" w:rsidR="00BB4550" w:rsidRPr="00107CD3" w:rsidRDefault="00BB4550" w:rsidP="003D4179">
            <w:pPr>
              <w:widowControl w:val="0"/>
              <w:jc w:val="center"/>
              <w:rPr>
                <w:rFonts w:eastAsia="Times New Roman"/>
                <w:szCs w:val="24"/>
              </w:rPr>
            </w:pPr>
            <w:r w:rsidRPr="00107CD3">
              <w:rPr>
                <w:rFonts w:eastAsia="Times New Roman"/>
                <w:szCs w:val="24"/>
              </w:rPr>
              <w:t>Kvalifikacinė</w:t>
            </w:r>
          </w:p>
          <w:p w14:paraId="0416A8FD" w14:textId="77777777" w:rsidR="00BB4550" w:rsidRPr="00107CD3" w:rsidRDefault="00BB4550" w:rsidP="003D4179">
            <w:pPr>
              <w:widowControl w:val="0"/>
              <w:jc w:val="center"/>
              <w:rPr>
                <w:rFonts w:eastAsia="Times New Roman"/>
                <w:szCs w:val="24"/>
              </w:rPr>
            </w:pPr>
            <w:r w:rsidRPr="00107CD3">
              <w:rPr>
                <w:rFonts w:eastAsia="Times New Roman"/>
                <w:szCs w:val="24"/>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DB724" w14:textId="77777777" w:rsidR="00BB4550" w:rsidRPr="00107CD3" w:rsidRDefault="00BB4550" w:rsidP="003D4179">
            <w:pPr>
              <w:widowControl w:val="0"/>
              <w:jc w:val="center"/>
              <w:rPr>
                <w:rFonts w:eastAsia="Times New Roman"/>
                <w:szCs w:val="24"/>
              </w:rPr>
            </w:pPr>
            <w:r w:rsidRPr="00107CD3">
              <w:rPr>
                <w:rFonts w:eastAsia="Times New Roman"/>
                <w:bCs/>
                <w:szCs w:val="24"/>
              </w:rPr>
              <w:t>Pareiginės algos k</w:t>
            </w:r>
            <w:r w:rsidRPr="00107CD3">
              <w:rPr>
                <w:rFonts w:eastAsia="Times New Roman"/>
                <w:szCs w:val="24"/>
              </w:rPr>
              <w:t>oeficientai</w:t>
            </w:r>
          </w:p>
        </w:tc>
      </w:tr>
      <w:tr w:rsidR="00BB4550" w:rsidRPr="00107CD3" w14:paraId="0560F5DE" w14:textId="77777777" w:rsidTr="003D4179">
        <w:trPr>
          <w:trHeight w:val="27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18286C4" w14:textId="77777777" w:rsidR="00BB4550" w:rsidRPr="00107CD3" w:rsidRDefault="00BB4550" w:rsidP="003D4179">
            <w:pPr>
              <w:widowControl w:val="0"/>
              <w:jc w:val="center"/>
              <w:rPr>
                <w:rFonts w:eastAsia="Times New Roman"/>
                <w:szCs w:val="24"/>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78EE76" w14:textId="77777777" w:rsidR="00BB4550" w:rsidRPr="00107CD3" w:rsidRDefault="00BB4550" w:rsidP="003D4179">
            <w:pPr>
              <w:widowControl w:val="0"/>
              <w:jc w:val="center"/>
              <w:rPr>
                <w:rFonts w:eastAsia="Times New Roman"/>
                <w:szCs w:val="24"/>
              </w:rPr>
            </w:pPr>
            <w:r w:rsidRPr="00107CD3">
              <w:rPr>
                <w:rFonts w:eastAsia="Times New Roman"/>
                <w:szCs w:val="24"/>
              </w:rPr>
              <w:t>Pedagoginio darbo stažas (metais)</w:t>
            </w:r>
          </w:p>
        </w:tc>
      </w:tr>
      <w:tr w:rsidR="00BB4550" w:rsidRPr="00107CD3" w14:paraId="2001AB43" w14:textId="77777777" w:rsidTr="003D4179">
        <w:trPr>
          <w:trHeight w:val="1121"/>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73C506AF" w14:textId="77777777" w:rsidR="00BB4550" w:rsidRPr="00107CD3" w:rsidRDefault="00BB4550" w:rsidP="003D4179">
            <w:pPr>
              <w:widowControl w:val="0"/>
              <w:jc w:val="center"/>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9E5AE3" w14:textId="77777777" w:rsidR="00BB4550" w:rsidRPr="00107CD3" w:rsidRDefault="00BB4550" w:rsidP="003D4179">
            <w:pPr>
              <w:widowControl w:val="0"/>
              <w:jc w:val="center"/>
              <w:rPr>
                <w:rFonts w:eastAsia="Times New Roman"/>
                <w:szCs w:val="24"/>
              </w:rPr>
            </w:pPr>
            <w:r w:rsidRPr="00107CD3">
              <w:rPr>
                <w:rFonts w:eastAsia="Times New Roman"/>
                <w:szCs w:val="24"/>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1A549"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EADCC"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5E4181"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03B5E6"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60FB1" w14:textId="77777777" w:rsidR="00BB4550" w:rsidRPr="00107CD3" w:rsidRDefault="00BB4550" w:rsidP="003D4179">
            <w:pPr>
              <w:widowControl w:val="0"/>
              <w:jc w:val="center"/>
              <w:rPr>
                <w:rFonts w:eastAsia="Times New Roman"/>
                <w:szCs w:val="24"/>
              </w:rPr>
            </w:pPr>
            <w:r w:rsidRPr="00107CD3">
              <w:rPr>
                <w:rFonts w:eastAsia="Times New Roman"/>
                <w:szCs w:val="24"/>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750305" w14:textId="77777777" w:rsidR="00BB4550" w:rsidRPr="00107CD3" w:rsidRDefault="00BB4550" w:rsidP="003D4179">
            <w:pPr>
              <w:widowControl w:val="0"/>
              <w:jc w:val="center"/>
              <w:rPr>
                <w:rFonts w:eastAsia="Times New Roman"/>
                <w:szCs w:val="24"/>
              </w:rPr>
            </w:pPr>
            <w:r w:rsidRPr="00107CD3">
              <w:rPr>
                <w:rFonts w:eastAsia="Times New Roman"/>
                <w:szCs w:val="24"/>
              </w:rPr>
              <w:t>daugiau kaip 25</w:t>
            </w:r>
          </w:p>
        </w:tc>
      </w:tr>
      <w:tr w:rsidR="00BB4550" w:rsidRPr="00107CD3" w14:paraId="481E80A7" w14:textId="77777777" w:rsidTr="003D4179">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13F803"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Nesuteiktos kvalifikacinės kategorijos</w:t>
            </w:r>
          </w:p>
        </w:tc>
      </w:tr>
      <w:tr w:rsidR="00BB4550" w:rsidRPr="00107CD3" w14:paraId="63A75A96" w14:textId="77777777" w:rsidTr="003D4179">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A605B"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Psichologo asistentas, specialusis pedagogas, logopedas, surdopedagogas, tiflopedagogas, 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8F6D2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0,9294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5B792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0,9328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440DBC"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0,9408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CFB81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0,9580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63F8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0,9878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5094A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62DC3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0,9970</w:t>
            </w:r>
          </w:p>
        </w:tc>
      </w:tr>
      <w:tr w:rsidR="00BB4550" w:rsidRPr="00107CD3" w14:paraId="27F99425" w14:textId="77777777" w:rsidTr="003D4179">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4B0B34" w14:textId="77777777" w:rsidR="00BB4550" w:rsidRPr="00107CD3" w:rsidRDefault="00BB4550" w:rsidP="003D4179">
            <w:pPr>
              <w:widowControl w:val="0"/>
              <w:ind w:right="38"/>
              <w:jc w:val="center"/>
              <w:rPr>
                <w:rFonts w:eastAsia="Times New Roman"/>
                <w:szCs w:val="24"/>
              </w:rPr>
            </w:pPr>
            <w:r w:rsidRPr="00107CD3">
              <w:rPr>
                <w:rFonts w:eastAsia="Times New Roman"/>
                <w:szCs w:val="24"/>
              </w:rPr>
              <w:t>Suteiktos kvalifikacinės kategorijos</w:t>
            </w:r>
          </w:p>
        </w:tc>
      </w:tr>
      <w:tr w:rsidR="00BB4550" w:rsidRPr="00107CD3" w14:paraId="42C48234" w14:textId="77777777" w:rsidTr="003D417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52982"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Specialusis pedagogas, logopedas, surdopedagogas, tiflopedagogas, socialinis pedagogas,</w:t>
            </w:r>
          </w:p>
          <w:p w14:paraId="3D062071"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ketvirtos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75C1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0,9981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343A9E"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98097"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86D56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1,0073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B4D0B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1,0096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B8CF1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1,0130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D2C2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1,0210</w:t>
            </w:r>
          </w:p>
        </w:tc>
      </w:tr>
      <w:tr w:rsidR="00BB4550" w:rsidRPr="00107CD3" w14:paraId="30B38DAE" w14:textId="77777777" w:rsidTr="003D417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3E627"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Vyresnysis specialusis pedagogas, vyresnysis logopedas, vyresnysis surdopedagogas, vyresnysis tiflopedagogas, vyresnysis socialinis pedagogas,</w:t>
            </w:r>
          </w:p>
          <w:p w14:paraId="016110CE"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trečios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CE6FE1" w14:textId="77777777" w:rsidR="00BB4550" w:rsidRPr="00107CD3" w:rsidRDefault="00BB4550" w:rsidP="003D4179">
            <w:pPr>
              <w:widowControl w:val="0"/>
              <w:ind w:right="38"/>
              <w:jc w:val="center"/>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A6B154"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1,0222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DB76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1,0256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A16A02"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1,0303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6C956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AD255B"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1,0772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ED4B9"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1,0817</w:t>
            </w:r>
          </w:p>
        </w:tc>
      </w:tr>
      <w:tr w:rsidR="00BB4550" w:rsidRPr="00107CD3" w14:paraId="745B045B" w14:textId="77777777" w:rsidTr="003D417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F2932" w14:textId="77777777" w:rsidR="00BB4550" w:rsidRPr="00107CD3" w:rsidRDefault="00BB4550" w:rsidP="003D4179">
            <w:pPr>
              <w:widowControl w:val="0"/>
              <w:ind w:right="38"/>
              <w:rPr>
                <w:rFonts w:eastAsia="Times New Roman"/>
                <w:szCs w:val="24"/>
                <w:lang w:eastAsia="lt-LT"/>
              </w:rPr>
            </w:pPr>
            <w:r w:rsidRPr="00107CD3">
              <w:rPr>
                <w:rFonts w:eastAsia="Times New Roman"/>
                <w:szCs w:val="24"/>
                <w:lang w:eastAsia="lt-LT"/>
              </w:rPr>
              <w:t xml:space="preserve">Specialusis pedagogas metodininkas, logopedas metodininkas, surdopedagogas metodininkas, tiflopedagogas </w:t>
            </w:r>
            <w:r w:rsidRPr="00107CD3">
              <w:rPr>
                <w:rFonts w:eastAsia="Times New Roman"/>
                <w:szCs w:val="24"/>
                <w:lang w:eastAsia="lt-LT"/>
              </w:rPr>
              <w:lastRenderedPageBreak/>
              <w:t>metodininkas, socialinis pedagogas metodininkas,</w:t>
            </w:r>
          </w:p>
          <w:p w14:paraId="3EEC4CF7"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antros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51657E" w14:textId="77777777" w:rsidR="00BB4550" w:rsidRPr="00107CD3" w:rsidRDefault="00BB4550" w:rsidP="003D4179">
            <w:pPr>
              <w:widowControl w:val="0"/>
              <w:ind w:right="38"/>
              <w:jc w:val="center"/>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AF4A5E" w14:textId="77777777" w:rsidR="00BB4550" w:rsidRPr="00107CD3" w:rsidRDefault="00BB4550" w:rsidP="003D4179">
            <w:pPr>
              <w:widowControl w:val="0"/>
              <w:ind w:right="38"/>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C4EFC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1,0921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30B52F"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1,1116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A3B5E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1,1471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851823"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FBAE51"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1,1597</w:t>
            </w:r>
          </w:p>
        </w:tc>
      </w:tr>
      <w:tr w:rsidR="00BB4550" w:rsidRPr="00107CD3" w14:paraId="51554116" w14:textId="77777777" w:rsidTr="003D417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31A55" w14:textId="77777777" w:rsidR="00BB4550" w:rsidRPr="00107CD3" w:rsidRDefault="00BB4550" w:rsidP="003D4179">
            <w:pPr>
              <w:widowControl w:val="0"/>
              <w:ind w:right="38"/>
              <w:rPr>
                <w:rFonts w:eastAsia="Times New Roman"/>
                <w:szCs w:val="24"/>
              </w:rPr>
            </w:pPr>
            <w:r w:rsidRPr="00107CD3">
              <w:rPr>
                <w:rFonts w:eastAsia="Times New Roman"/>
                <w:szCs w:val="24"/>
                <w:lang w:eastAsia="lt-LT"/>
              </w:rPr>
              <w:t>Specialusis pedagogas ekspertas, logopedas ekspertas, surdopedagogas ekspertas, tiflopedagogas ekspertas, socialinis pedagogas ekspertas, pirmos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D611B5" w14:textId="77777777" w:rsidR="00BB4550" w:rsidRPr="00107CD3" w:rsidRDefault="00BB4550" w:rsidP="003D4179">
            <w:pPr>
              <w:widowControl w:val="0"/>
              <w:ind w:right="38"/>
              <w:jc w:val="center"/>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723CFF" w14:textId="77777777" w:rsidR="00BB4550" w:rsidRPr="00107CD3" w:rsidRDefault="00BB4550" w:rsidP="003D4179">
            <w:pPr>
              <w:widowControl w:val="0"/>
              <w:ind w:right="38"/>
              <w:rPr>
                <w:rFonts w:eastAsia="Times New Roman"/>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9AE060"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1,2411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9E7F45"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1,2617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853CFA"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1,2938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812488"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1,2995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3237D" w14:textId="77777777" w:rsidR="00BB4550" w:rsidRPr="00107CD3" w:rsidRDefault="00BB4550" w:rsidP="003D4179">
            <w:pPr>
              <w:widowControl w:val="0"/>
              <w:ind w:right="38"/>
              <w:jc w:val="center"/>
              <w:rPr>
                <w:rFonts w:eastAsia="Times New Roman"/>
                <w:szCs w:val="24"/>
              </w:rPr>
            </w:pPr>
            <w:r w:rsidRPr="00107CD3">
              <w:rPr>
                <w:rFonts w:eastAsia="Times New Roman"/>
                <w:szCs w:val="24"/>
                <w:lang w:eastAsia="lt-LT"/>
              </w:rPr>
              <w:t>1,3053</w:t>
            </w:r>
          </w:p>
        </w:tc>
      </w:tr>
    </w:tbl>
    <w:p w14:paraId="5CAD7953" w14:textId="26F8ED19" w:rsidR="00010752" w:rsidRPr="006D7B95" w:rsidRDefault="00010752" w:rsidP="0097150A">
      <w:pPr>
        <w:ind w:firstLine="851"/>
        <w:jc w:val="both"/>
        <w:rPr>
          <w:rFonts w:eastAsia="Times New Roman"/>
          <w:szCs w:val="24"/>
          <w:lang w:eastAsia="lt-LT"/>
        </w:rPr>
      </w:pPr>
      <w:r w:rsidRPr="006D7B95">
        <w:rPr>
          <w:rFonts w:eastAsia="Times New Roman"/>
          <w:szCs w:val="24"/>
          <w:lang w:eastAsia="lt-LT"/>
        </w:rPr>
        <w:t>2</w:t>
      </w:r>
      <w:r w:rsidR="00826C12" w:rsidRPr="006D7B95">
        <w:rPr>
          <w:rFonts w:eastAsia="Times New Roman"/>
          <w:szCs w:val="24"/>
          <w:lang w:eastAsia="lt-LT"/>
        </w:rPr>
        <w:t>6</w:t>
      </w:r>
      <w:r w:rsidRPr="006D7B95">
        <w:rPr>
          <w:rFonts w:eastAsia="Times New Roman"/>
          <w:szCs w:val="24"/>
          <w:lang w:eastAsia="lt-LT"/>
        </w:rPr>
        <w:t>. Pareiginės algos koeficientai dėl veiklos sudėtingumo</w:t>
      </w:r>
      <w:r w:rsidR="00BE0BE7">
        <w:rPr>
          <w:rFonts w:eastAsia="Times New Roman"/>
          <w:szCs w:val="24"/>
          <w:lang w:eastAsia="lt-LT"/>
        </w:rPr>
        <w:t xml:space="preserve"> </w:t>
      </w:r>
      <w:r w:rsidRPr="006D7B95">
        <w:rPr>
          <w:rFonts w:eastAsia="Times New Roman"/>
          <w:szCs w:val="24"/>
          <w:lang w:eastAsia="lt-LT"/>
        </w:rPr>
        <w:t>socialiniams pedagogams</w:t>
      </w:r>
      <w:r w:rsidR="00BE0BE7">
        <w:rPr>
          <w:rFonts w:eastAsia="Times New Roman"/>
          <w:szCs w:val="24"/>
          <w:lang w:eastAsia="lt-LT"/>
        </w:rPr>
        <w:t xml:space="preserve"> </w:t>
      </w:r>
      <w:r w:rsidRPr="006D7B95">
        <w:rPr>
          <w:rFonts w:eastAsia="Times New Roman"/>
          <w:bCs/>
          <w:szCs w:val="24"/>
          <w:lang w:eastAsia="lt-LT"/>
        </w:rPr>
        <w:t xml:space="preserve">didinami </w:t>
      </w:r>
      <w:r w:rsidR="001D19F0" w:rsidRPr="006D7B95">
        <w:rPr>
          <w:rFonts w:eastAsia="Times New Roman"/>
          <w:bCs/>
          <w:szCs w:val="24"/>
          <w:lang w:eastAsia="lt-LT"/>
        </w:rPr>
        <w:t>1</w:t>
      </w:r>
      <w:r w:rsidR="00264ECE">
        <w:rPr>
          <w:rFonts w:eastAsia="Times New Roman"/>
          <w:bCs/>
          <w:szCs w:val="24"/>
          <w:lang w:eastAsia="lt-LT"/>
        </w:rPr>
        <w:t>–</w:t>
      </w:r>
      <w:r w:rsidR="001D19F0" w:rsidRPr="006D7B95">
        <w:rPr>
          <w:rFonts w:eastAsia="Times New Roman"/>
          <w:bCs/>
          <w:szCs w:val="24"/>
          <w:lang w:eastAsia="lt-LT"/>
        </w:rPr>
        <w:t>1</w:t>
      </w:r>
      <w:r w:rsidR="00F76328" w:rsidRPr="006D7B95">
        <w:rPr>
          <w:rFonts w:eastAsia="Times New Roman"/>
          <w:bCs/>
          <w:szCs w:val="24"/>
          <w:lang w:eastAsia="lt-LT"/>
        </w:rPr>
        <w:t>5</w:t>
      </w:r>
      <w:r w:rsidRPr="006D7B95">
        <w:rPr>
          <w:rFonts w:eastAsia="Times New Roman"/>
          <w:bCs/>
          <w:szCs w:val="24"/>
          <w:lang w:eastAsia="lt-LT"/>
        </w:rPr>
        <w:t xml:space="preserve"> procent</w:t>
      </w:r>
      <w:r w:rsidR="001D19F0" w:rsidRPr="006D7B95">
        <w:rPr>
          <w:rFonts w:eastAsia="Times New Roman"/>
          <w:bCs/>
          <w:szCs w:val="24"/>
          <w:lang w:eastAsia="lt-LT"/>
        </w:rPr>
        <w:t>ų</w:t>
      </w:r>
      <w:r w:rsidRPr="006D7B95">
        <w:rPr>
          <w:rFonts w:eastAsia="Times New Roman"/>
          <w:bCs/>
          <w:szCs w:val="24"/>
          <w:lang w:eastAsia="lt-LT"/>
        </w:rPr>
        <w:t xml:space="preserve"> dirbantiems </w:t>
      </w:r>
      <w:r w:rsidR="00BE0BE7">
        <w:rPr>
          <w:rFonts w:eastAsia="Times New Roman"/>
          <w:bCs/>
          <w:szCs w:val="24"/>
          <w:lang w:eastAsia="lt-LT"/>
        </w:rPr>
        <w:t xml:space="preserve">bendrojo ugdymo mokyklose </w:t>
      </w:r>
      <w:r w:rsidRPr="006D7B95">
        <w:rPr>
          <w:rFonts w:eastAsia="Times New Roman"/>
          <w:bCs/>
          <w:szCs w:val="24"/>
          <w:lang w:eastAsia="lt-LT"/>
        </w:rPr>
        <w:t xml:space="preserve">su vienu </w:t>
      </w:r>
      <w:r w:rsidR="00BE0BE7">
        <w:rPr>
          <w:rFonts w:eastAsia="Times New Roman"/>
          <w:bCs/>
          <w:szCs w:val="24"/>
          <w:lang w:eastAsia="lt-LT"/>
        </w:rPr>
        <w:t>ar</w:t>
      </w:r>
      <w:r w:rsidRPr="006D7B95">
        <w:rPr>
          <w:rFonts w:eastAsia="Times New Roman"/>
          <w:bCs/>
          <w:szCs w:val="24"/>
          <w:lang w:eastAsia="lt-LT"/>
        </w:rPr>
        <w:t xml:space="preserve"> daugiau mokinių, dėl įgimtų ar įgytų sutrikimų turinčių didelių ar labai didelių specialiųjų ugdymosi poreikių;</w:t>
      </w:r>
    </w:p>
    <w:p w14:paraId="4814902A" w14:textId="16EB88ED" w:rsidR="00BE0BE7" w:rsidRPr="00BE0BE7" w:rsidRDefault="00AB21DC" w:rsidP="0052643D">
      <w:pPr>
        <w:ind w:firstLine="851"/>
        <w:jc w:val="both"/>
        <w:rPr>
          <w:rFonts w:eastAsia="Times New Roman"/>
          <w:b/>
          <w:bCs/>
          <w:szCs w:val="24"/>
          <w:lang w:eastAsia="lt-LT"/>
        </w:rPr>
      </w:pPr>
      <w:r w:rsidRPr="00BE0BE7">
        <w:t>2</w:t>
      </w:r>
      <w:r w:rsidR="00BA48DA">
        <w:t>7</w:t>
      </w:r>
      <w:r w:rsidR="00010752" w:rsidRPr="00BE0BE7">
        <w:t>. Mokyklo</w:t>
      </w:r>
      <w:r w:rsidR="003B746B" w:rsidRPr="00BE0BE7">
        <w:t xml:space="preserve">je </w:t>
      </w:r>
      <w:r w:rsidR="00010752" w:rsidRPr="00BE0BE7">
        <w:t>dirbančių socialinių pedagogų darbo laikas per savaitę yra 36 valandos.</w:t>
      </w:r>
      <w:r w:rsidR="00BE0BE7">
        <w:t xml:space="preserve"> </w:t>
      </w:r>
      <w:r w:rsidR="00BE0BE7" w:rsidRPr="00BE0BE7">
        <w:rPr>
          <w:lang w:eastAsia="lt-LT"/>
        </w:rPr>
        <w:t>Ne daugiau kaip 60</w:t>
      </w:r>
      <w:r w:rsidR="00D56DDC">
        <w:rPr>
          <w:lang w:eastAsia="lt-LT"/>
        </w:rPr>
        <w:t xml:space="preserve"> </w:t>
      </w:r>
      <w:r w:rsidR="00BE0BE7" w:rsidRPr="00BE0BE7">
        <w:rPr>
          <w:lang w:eastAsia="lt-LT"/>
        </w:rPr>
        <w:t>procentų šių darbuotojų darbo laiko skiriama tiesioginiam švietimo pagalbos darbui: vaikų, mokinių švietimo pagalbos ir (arba) specialiesiems ugdymosi poreikiams įvertinti, vaikams, mokiniams, jų tėvams (globėjams, rūpintojams) konsultuoti, taip pat Lietuvos Respublikos švietimo įstatymo 23 straipsnio 4 dalyje nustatytais atvejais</w:t>
      </w:r>
      <w:r w:rsidR="00BE0BE7">
        <w:rPr>
          <w:lang w:eastAsia="lt-LT"/>
        </w:rPr>
        <w:t xml:space="preserve"> </w:t>
      </w:r>
      <w:r w:rsidR="00BE0BE7" w:rsidRPr="00BE0BE7">
        <w:rPr>
          <w:lang w:eastAsia="lt-LT"/>
        </w:rPr>
        <w:t xml:space="preserve"> –</w:t>
      </w:r>
      <w:r w:rsidR="00BE0BE7">
        <w:rPr>
          <w:lang w:eastAsia="lt-LT"/>
        </w:rPr>
        <w:t xml:space="preserve"> </w:t>
      </w:r>
      <w:r w:rsidR="00BE0BE7" w:rsidRPr="00BE0BE7">
        <w:rPr>
          <w:lang w:eastAsia="lt-LT"/>
        </w:rPr>
        <w:t xml:space="preserve"> mokytojams ir kitiems švietimo įstaigos darbuotojams konsultuoti, vesti jiems užsiėmimus, o kita jų darbo laiko dalis skiriama netiesioginiam švietimo pagalbos darbui: veikloms planuoti ir joms pasirengti, dokumentams rengti, bendradarbiauti su mokytojais, vaikų, mokinių tėvais (globėjais, rūpintojais),</w:t>
      </w:r>
      <w:r w:rsidR="00BE0BE7" w:rsidRPr="00BE0BE7">
        <w:rPr>
          <w:rFonts w:eastAsia="Times New Roman"/>
          <w:bCs/>
          <w:szCs w:val="24"/>
          <w:lang w:eastAsia="lt-LT"/>
        </w:rPr>
        <w:t xml:space="preserve"> kitais asmenimis ugdymo ir (arba) švietimo pagalbos klausimais ir kt.</w:t>
      </w:r>
    </w:p>
    <w:p w14:paraId="2EC6896C" w14:textId="77777777" w:rsidR="0052643D" w:rsidRPr="006D7B95" w:rsidRDefault="0052643D" w:rsidP="001B19F1">
      <w:pPr>
        <w:jc w:val="center"/>
        <w:rPr>
          <w:rFonts w:eastAsia="Times New Roman"/>
          <w:b/>
          <w:bCs/>
          <w:szCs w:val="24"/>
          <w:lang w:eastAsia="lt-LT"/>
        </w:rPr>
      </w:pPr>
    </w:p>
    <w:p w14:paraId="2AED9BC3" w14:textId="77777777" w:rsidR="000573AC" w:rsidRPr="004D1B92" w:rsidRDefault="000573AC" w:rsidP="001B19F1">
      <w:pPr>
        <w:jc w:val="center"/>
        <w:rPr>
          <w:rFonts w:eastAsia="Times New Roman"/>
          <w:szCs w:val="24"/>
          <w:lang w:eastAsia="lt-LT"/>
        </w:rPr>
      </w:pPr>
      <w:r w:rsidRPr="004D1B92">
        <w:rPr>
          <w:rFonts w:eastAsia="Times New Roman"/>
          <w:b/>
          <w:bCs/>
          <w:szCs w:val="24"/>
          <w:lang w:eastAsia="lt-LT"/>
        </w:rPr>
        <w:t>VI SKYRIUS</w:t>
      </w:r>
    </w:p>
    <w:p w14:paraId="787D62BA" w14:textId="62331B25" w:rsidR="000573AC" w:rsidRPr="004D1B92" w:rsidRDefault="000573AC" w:rsidP="001B19F1">
      <w:pPr>
        <w:jc w:val="center"/>
        <w:rPr>
          <w:rFonts w:eastAsia="Times New Roman"/>
          <w:b/>
          <w:bCs/>
          <w:szCs w:val="24"/>
          <w:lang w:eastAsia="lt-LT"/>
        </w:rPr>
      </w:pPr>
      <w:r w:rsidRPr="004D1B92">
        <w:rPr>
          <w:rFonts w:eastAsia="Times New Roman"/>
          <w:b/>
          <w:bCs/>
          <w:szCs w:val="24"/>
          <w:lang w:eastAsia="lt-LT"/>
        </w:rPr>
        <w:t>AUKLĖTOJŲ</w:t>
      </w:r>
      <w:r w:rsidR="008C15B7" w:rsidRPr="004D1B92">
        <w:rPr>
          <w:rFonts w:eastAsia="Times New Roman"/>
          <w:b/>
          <w:bCs/>
          <w:szCs w:val="24"/>
          <w:lang w:eastAsia="lt-LT"/>
        </w:rPr>
        <w:t xml:space="preserve"> </w:t>
      </w:r>
      <w:r w:rsidRPr="004D1B92">
        <w:rPr>
          <w:rFonts w:eastAsia="Times New Roman"/>
          <w:b/>
          <w:bCs/>
          <w:szCs w:val="24"/>
          <w:lang w:eastAsia="lt-LT"/>
        </w:rPr>
        <w:t>PAREIGINIŲ ALGŲ KOEFICIENTAI IR DARBO KRŪVIO SANDARA</w:t>
      </w:r>
    </w:p>
    <w:p w14:paraId="7D416012" w14:textId="77777777" w:rsidR="000573AC" w:rsidRPr="004D1B92" w:rsidRDefault="000573AC" w:rsidP="001B19F1">
      <w:pPr>
        <w:ind w:firstLine="720"/>
        <w:jc w:val="center"/>
        <w:rPr>
          <w:rFonts w:eastAsia="Times New Roman"/>
          <w:szCs w:val="24"/>
          <w:lang w:eastAsia="lt-LT"/>
        </w:rPr>
      </w:pPr>
    </w:p>
    <w:p w14:paraId="2A8CB6CA" w14:textId="370AA5A4" w:rsidR="000573AC" w:rsidRDefault="00AB21DC" w:rsidP="00264ECE">
      <w:pPr>
        <w:ind w:firstLine="851"/>
        <w:jc w:val="both"/>
        <w:rPr>
          <w:rFonts w:eastAsia="Times New Roman"/>
          <w:szCs w:val="24"/>
          <w:lang w:eastAsia="lt-LT"/>
        </w:rPr>
      </w:pPr>
      <w:r w:rsidRPr="004D1B92">
        <w:rPr>
          <w:rFonts w:eastAsia="Times New Roman"/>
          <w:szCs w:val="24"/>
          <w:lang w:eastAsia="lt-LT"/>
        </w:rPr>
        <w:t>2</w:t>
      </w:r>
      <w:r w:rsidR="00BA48DA">
        <w:rPr>
          <w:rFonts w:eastAsia="Times New Roman"/>
          <w:szCs w:val="24"/>
          <w:lang w:eastAsia="lt-LT"/>
        </w:rPr>
        <w:t>8</w:t>
      </w:r>
      <w:r w:rsidR="000573AC" w:rsidRPr="004D1B92">
        <w:rPr>
          <w:rFonts w:eastAsia="Times New Roman"/>
          <w:szCs w:val="24"/>
          <w:lang w:eastAsia="lt-LT"/>
        </w:rPr>
        <w:t>.</w:t>
      </w:r>
      <w:r w:rsidR="000573AC" w:rsidRPr="004D1B92">
        <w:rPr>
          <w:rFonts w:eastAsia="Times New Roman"/>
          <w:b/>
          <w:szCs w:val="24"/>
          <w:lang w:eastAsia="lt-LT"/>
        </w:rPr>
        <w:t xml:space="preserve"> </w:t>
      </w:r>
      <w:r w:rsidR="000573AC" w:rsidRPr="004D1B92">
        <w:rPr>
          <w:rFonts w:eastAsia="Times New Roman"/>
          <w:szCs w:val="24"/>
          <w:lang w:eastAsia="lt-LT"/>
        </w:rPr>
        <w:t>Šiame skyriuje nurodytų darbuotojų pareiginės algos</w:t>
      </w:r>
      <w:r w:rsidR="008C15B7" w:rsidRPr="004D1B92">
        <w:rPr>
          <w:rFonts w:eastAsia="Times New Roman"/>
          <w:szCs w:val="24"/>
          <w:lang w:eastAsia="lt-LT"/>
        </w:rPr>
        <w:t xml:space="preserve"> koeficientai:</w:t>
      </w:r>
    </w:p>
    <w:p w14:paraId="6F7173D8" w14:textId="77777777" w:rsidR="004D1B92" w:rsidRPr="004D1B92" w:rsidRDefault="004D1B92" w:rsidP="008C15B7">
      <w:pPr>
        <w:ind w:firstLine="720"/>
        <w:jc w:val="both"/>
        <w:rPr>
          <w:rFonts w:eastAsia="Times New Roman"/>
          <w:szCs w:val="24"/>
          <w:lang w:eastAsia="lt-LT"/>
        </w:rPr>
      </w:pPr>
    </w:p>
    <w:p w14:paraId="54A635BE" w14:textId="32E06C6A" w:rsidR="00885CDE" w:rsidRPr="004D1B92" w:rsidRDefault="004D1B92" w:rsidP="004D1B92">
      <w:pPr>
        <w:ind w:left="3888"/>
        <w:rPr>
          <w:lang w:eastAsia="lt-LT"/>
        </w:rPr>
      </w:pPr>
      <w:r w:rsidRPr="00107CD3">
        <w:t>(</w:t>
      </w:r>
      <w:r w:rsidRPr="00107CD3">
        <w:rPr>
          <w:lang w:eastAsia="lt-LT"/>
        </w:rPr>
        <w:t>pareiginės algos (atlyginimo) baziniais dydžiais</w:t>
      </w:r>
      <w:r w:rsidRPr="00107CD3">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992"/>
        <w:gridCol w:w="853"/>
        <w:gridCol w:w="1701"/>
        <w:gridCol w:w="1273"/>
      </w:tblGrid>
      <w:tr w:rsidR="004D1B92" w:rsidRPr="004D1B92" w14:paraId="74D07A55" w14:textId="77777777" w:rsidTr="003D4179">
        <w:trPr>
          <w:trHeight w:val="286"/>
          <w:jc w:val="center"/>
        </w:trPr>
        <w:tc>
          <w:tcPr>
            <w:tcW w:w="4390" w:type="dxa"/>
            <w:vMerge w:val="restart"/>
            <w:tcMar>
              <w:top w:w="0" w:type="dxa"/>
              <w:left w:w="108" w:type="dxa"/>
              <w:bottom w:w="0" w:type="dxa"/>
              <w:right w:w="108" w:type="dxa"/>
            </w:tcMar>
            <w:vAlign w:val="center"/>
            <w:hideMark/>
          </w:tcPr>
          <w:p w14:paraId="6586A81C"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Pareigybė</w:t>
            </w:r>
          </w:p>
        </w:tc>
        <w:tc>
          <w:tcPr>
            <w:tcW w:w="4819" w:type="dxa"/>
            <w:gridSpan w:val="4"/>
            <w:tcMar>
              <w:top w:w="0" w:type="dxa"/>
              <w:left w:w="108" w:type="dxa"/>
              <w:bottom w:w="0" w:type="dxa"/>
              <w:right w:w="108" w:type="dxa"/>
            </w:tcMar>
            <w:vAlign w:val="center"/>
            <w:hideMark/>
          </w:tcPr>
          <w:p w14:paraId="79EC2EE8"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rPr>
              <w:t xml:space="preserve">Pareiginės algos </w:t>
            </w:r>
            <w:r w:rsidRPr="004D1B92">
              <w:rPr>
                <w:rFonts w:eastAsia="Times New Roman"/>
                <w:bCs/>
                <w:szCs w:val="24"/>
                <w:lang w:eastAsia="lt-LT"/>
              </w:rPr>
              <w:t>koeficientai</w:t>
            </w:r>
          </w:p>
        </w:tc>
      </w:tr>
      <w:tr w:rsidR="004D1B92" w:rsidRPr="004D1B92" w14:paraId="29D52974" w14:textId="77777777" w:rsidTr="003D4179">
        <w:trPr>
          <w:trHeight w:val="300"/>
          <w:jc w:val="center"/>
        </w:trPr>
        <w:tc>
          <w:tcPr>
            <w:tcW w:w="4390" w:type="dxa"/>
            <w:vMerge/>
            <w:vAlign w:val="center"/>
            <w:hideMark/>
          </w:tcPr>
          <w:p w14:paraId="7CF1F90D" w14:textId="77777777" w:rsidR="00BB4550" w:rsidRPr="004D1B92" w:rsidRDefault="00BB4550" w:rsidP="003D4179">
            <w:pPr>
              <w:widowControl w:val="0"/>
              <w:rPr>
                <w:rFonts w:eastAsia="Times New Roman"/>
                <w:szCs w:val="24"/>
                <w:lang w:eastAsia="lt-LT"/>
              </w:rPr>
            </w:pPr>
          </w:p>
        </w:tc>
        <w:tc>
          <w:tcPr>
            <w:tcW w:w="4819" w:type="dxa"/>
            <w:gridSpan w:val="4"/>
            <w:tcMar>
              <w:top w:w="0" w:type="dxa"/>
              <w:left w:w="108" w:type="dxa"/>
              <w:bottom w:w="0" w:type="dxa"/>
              <w:right w:w="108" w:type="dxa"/>
            </w:tcMar>
            <w:vAlign w:val="center"/>
            <w:hideMark/>
          </w:tcPr>
          <w:p w14:paraId="69EC5065"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Pedagoginio darbo stažas (metais)</w:t>
            </w:r>
          </w:p>
        </w:tc>
      </w:tr>
      <w:tr w:rsidR="004D1B92" w:rsidRPr="004D1B92" w14:paraId="570DCD59" w14:textId="77777777" w:rsidTr="00AC68DA">
        <w:trPr>
          <w:trHeight w:val="272"/>
          <w:jc w:val="center"/>
        </w:trPr>
        <w:tc>
          <w:tcPr>
            <w:tcW w:w="4390" w:type="dxa"/>
            <w:vMerge/>
            <w:vAlign w:val="center"/>
            <w:hideMark/>
          </w:tcPr>
          <w:p w14:paraId="71A41D28" w14:textId="77777777" w:rsidR="00BB4550" w:rsidRPr="004D1B92" w:rsidRDefault="00BB4550" w:rsidP="003D4179">
            <w:pPr>
              <w:widowControl w:val="0"/>
              <w:rPr>
                <w:rFonts w:eastAsia="Times New Roman"/>
                <w:szCs w:val="24"/>
                <w:lang w:eastAsia="lt-LT"/>
              </w:rPr>
            </w:pPr>
          </w:p>
        </w:tc>
        <w:tc>
          <w:tcPr>
            <w:tcW w:w="992" w:type="dxa"/>
            <w:tcMar>
              <w:top w:w="0" w:type="dxa"/>
              <w:left w:w="108" w:type="dxa"/>
              <w:bottom w:w="0" w:type="dxa"/>
              <w:right w:w="108" w:type="dxa"/>
            </w:tcMar>
            <w:vAlign w:val="center"/>
            <w:hideMark/>
          </w:tcPr>
          <w:p w14:paraId="3FFF7574"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iki 3</w:t>
            </w:r>
          </w:p>
        </w:tc>
        <w:tc>
          <w:tcPr>
            <w:tcW w:w="853" w:type="dxa"/>
            <w:tcMar>
              <w:top w:w="0" w:type="dxa"/>
              <w:left w:w="108" w:type="dxa"/>
              <w:bottom w:w="0" w:type="dxa"/>
              <w:right w:w="108" w:type="dxa"/>
            </w:tcMar>
            <w:vAlign w:val="center"/>
            <w:hideMark/>
          </w:tcPr>
          <w:p w14:paraId="4649A899"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nuo daugiau kaip 3 iki 10</w:t>
            </w:r>
          </w:p>
        </w:tc>
        <w:tc>
          <w:tcPr>
            <w:tcW w:w="1701" w:type="dxa"/>
            <w:tcMar>
              <w:top w:w="0" w:type="dxa"/>
              <w:left w:w="108" w:type="dxa"/>
              <w:bottom w:w="0" w:type="dxa"/>
              <w:right w:w="108" w:type="dxa"/>
            </w:tcMar>
            <w:vAlign w:val="center"/>
            <w:hideMark/>
          </w:tcPr>
          <w:p w14:paraId="12D5DE09"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 xml:space="preserve">nuo daugiau kaip 10 iki 15 </w:t>
            </w:r>
          </w:p>
        </w:tc>
        <w:tc>
          <w:tcPr>
            <w:tcW w:w="1273" w:type="dxa"/>
            <w:tcMar>
              <w:top w:w="0" w:type="dxa"/>
              <w:left w:w="108" w:type="dxa"/>
              <w:bottom w:w="0" w:type="dxa"/>
              <w:right w:w="108" w:type="dxa"/>
            </w:tcMar>
            <w:vAlign w:val="center"/>
            <w:hideMark/>
          </w:tcPr>
          <w:p w14:paraId="31B3BAB0"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daugiau kaip 15</w:t>
            </w:r>
          </w:p>
        </w:tc>
      </w:tr>
      <w:tr w:rsidR="004D1B92" w:rsidRPr="004D1B92" w14:paraId="575B26D3" w14:textId="77777777" w:rsidTr="003D4179">
        <w:trPr>
          <w:trHeight w:val="300"/>
          <w:jc w:val="center"/>
        </w:trPr>
        <w:tc>
          <w:tcPr>
            <w:tcW w:w="9209" w:type="dxa"/>
            <w:gridSpan w:val="5"/>
            <w:tcMar>
              <w:top w:w="0" w:type="dxa"/>
              <w:left w:w="108" w:type="dxa"/>
              <w:bottom w:w="0" w:type="dxa"/>
              <w:right w:w="108" w:type="dxa"/>
            </w:tcMar>
            <w:vAlign w:val="center"/>
            <w:hideMark/>
          </w:tcPr>
          <w:p w14:paraId="478BC040"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lastRenderedPageBreak/>
              <w:t>Nesuteiktos kvalifikacinės kategorijos</w:t>
            </w:r>
          </w:p>
        </w:tc>
      </w:tr>
      <w:tr w:rsidR="004D1B92" w:rsidRPr="004D1B92" w14:paraId="4275AE68" w14:textId="77777777" w:rsidTr="00AC68DA">
        <w:trPr>
          <w:trHeight w:val="645"/>
          <w:jc w:val="center"/>
        </w:trPr>
        <w:tc>
          <w:tcPr>
            <w:tcW w:w="4390" w:type="dxa"/>
            <w:tcMar>
              <w:top w:w="0" w:type="dxa"/>
              <w:left w:w="108" w:type="dxa"/>
              <w:bottom w:w="0" w:type="dxa"/>
              <w:right w:w="108" w:type="dxa"/>
            </w:tcMar>
            <w:vAlign w:val="bottom"/>
            <w:hideMark/>
          </w:tcPr>
          <w:p w14:paraId="5EED42BE" w14:textId="77777777" w:rsidR="00BB4550" w:rsidRPr="004D1B92" w:rsidRDefault="00BB4550" w:rsidP="003D4179">
            <w:pPr>
              <w:widowControl w:val="0"/>
              <w:rPr>
                <w:rFonts w:eastAsia="Times New Roman"/>
                <w:szCs w:val="24"/>
                <w:lang w:eastAsia="lt-LT"/>
              </w:rPr>
            </w:pPr>
            <w:r w:rsidRPr="004D1B92">
              <w:rPr>
                <w:rFonts w:eastAsia="Times New Roman"/>
                <w:szCs w:val="24"/>
                <w:lang w:eastAsia="lt-LT"/>
              </w:rPr>
              <w:t>Auklėtojas, koncertmeisteris, akompaniatorius</w:t>
            </w:r>
          </w:p>
        </w:tc>
        <w:tc>
          <w:tcPr>
            <w:tcW w:w="992" w:type="dxa"/>
            <w:tcMar>
              <w:top w:w="0" w:type="dxa"/>
              <w:left w:w="108" w:type="dxa"/>
              <w:bottom w:w="0" w:type="dxa"/>
              <w:right w:w="108" w:type="dxa"/>
            </w:tcMar>
            <w:vAlign w:val="center"/>
            <w:hideMark/>
          </w:tcPr>
          <w:p w14:paraId="4F2667E9"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0,6991</w:t>
            </w:r>
          </w:p>
        </w:tc>
        <w:tc>
          <w:tcPr>
            <w:tcW w:w="853" w:type="dxa"/>
            <w:tcMar>
              <w:top w:w="0" w:type="dxa"/>
              <w:left w:w="108" w:type="dxa"/>
              <w:bottom w:w="0" w:type="dxa"/>
              <w:right w:w="108" w:type="dxa"/>
            </w:tcMar>
            <w:vAlign w:val="center"/>
            <w:hideMark/>
          </w:tcPr>
          <w:p w14:paraId="0F6D3D46"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0,7116</w:t>
            </w:r>
          </w:p>
        </w:tc>
        <w:tc>
          <w:tcPr>
            <w:tcW w:w="1701" w:type="dxa"/>
            <w:tcMar>
              <w:top w:w="0" w:type="dxa"/>
              <w:left w:w="108" w:type="dxa"/>
              <w:bottom w:w="0" w:type="dxa"/>
              <w:right w:w="108" w:type="dxa"/>
            </w:tcMar>
            <w:vAlign w:val="center"/>
            <w:hideMark/>
          </w:tcPr>
          <w:p w14:paraId="6CD461EC"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0,7242</w:t>
            </w:r>
          </w:p>
        </w:tc>
        <w:tc>
          <w:tcPr>
            <w:tcW w:w="1273" w:type="dxa"/>
            <w:tcMar>
              <w:top w:w="0" w:type="dxa"/>
              <w:left w:w="108" w:type="dxa"/>
              <w:bottom w:w="0" w:type="dxa"/>
              <w:right w:w="108" w:type="dxa"/>
            </w:tcMar>
            <w:vAlign w:val="center"/>
            <w:hideMark/>
          </w:tcPr>
          <w:p w14:paraId="2ABD7D1E"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0,7312</w:t>
            </w:r>
          </w:p>
        </w:tc>
      </w:tr>
      <w:tr w:rsidR="004D1B92" w:rsidRPr="004D1B92" w14:paraId="59B3D7FA" w14:textId="77777777" w:rsidTr="003D4179">
        <w:trPr>
          <w:trHeight w:val="293"/>
          <w:jc w:val="center"/>
        </w:trPr>
        <w:tc>
          <w:tcPr>
            <w:tcW w:w="4390" w:type="dxa"/>
            <w:tcMar>
              <w:top w:w="0" w:type="dxa"/>
              <w:left w:w="108" w:type="dxa"/>
              <w:bottom w:w="0" w:type="dxa"/>
              <w:right w:w="108" w:type="dxa"/>
            </w:tcMar>
            <w:vAlign w:val="center"/>
            <w:hideMark/>
          </w:tcPr>
          <w:p w14:paraId="37B0A2B3" w14:textId="77777777" w:rsidR="00BB4550" w:rsidRPr="004D1B92" w:rsidRDefault="00BB4550" w:rsidP="003D4179">
            <w:pPr>
              <w:widowControl w:val="0"/>
              <w:rPr>
                <w:rFonts w:eastAsia="Times New Roman"/>
                <w:szCs w:val="24"/>
                <w:lang w:eastAsia="lt-LT"/>
              </w:rPr>
            </w:pPr>
          </w:p>
        </w:tc>
        <w:tc>
          <w:tcPr>
            <w:tcW w:w="4819" w:type="dxa"/>
            <w:gridSpan w:val="4"/>
            <w:tcMar>
              <w:top w:w="0" w:type="dxa"/>
              <w:left w:w="108" w:type="dxa"/>
              <w:bottom w:w="0" w:type="dxa"/>
              <w:right w:w="108" w:type="dxa"/>
            </w:tcMar>
            <w:vAlign w:val="center"/>
            <w:hideMark/>
          </w:tcPr>
          <w:p w14:paraId="0E5E7B7B"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lang w:eastAsia="lt-LT"/>
              </w:rPr>
              <w:t>Pedagoginio darbo stažas (metais)</w:t>
            </w:r>
          </w:p>
        </w:tc>
      </w:tr>
      <w:tr w:rsidR="004D1B92" w:rsidRPr="004D1B92" w14:paraId="45A67C73" w14:textId="77777777" w:rsidTr="00AC68DA">
        <w:trPr>
          <w:trHeight w:val="219"/>
          <w:jc w:val="center"/>
        </w:trPr>
        <w:tc>
          <w:tcPr>
            <w:tcW w:w="4390" w:type="dxa"/>
            <w:tcMar>
              <w:top w:w="0" w:type="dxa"/>
              <w:left w:w="108" w:type="dxa"/>
              <w:bottom w:w="0" w:type="dxa"/>
              <w:right w:w="108" w:type="dxa"/>
            </w:tcMar>
            <w:vAlign w:val="center"/>
            <w:hideMark/>
          </w:tcPr>
          <w:p w14:paraId="637177CC" w14:textId="77777777" w:rsidR="00BB4550" w:rsidRPr="004D1B92" w:rsidRDefault="00BB4550" w:rsidP="003D4179">
            <w:pPr>
              <w:widowControl w:val="0"/>
              <w:rPr>
                <w:rFonts w:eastAsia="Times New Roman"/>
                <w:szCs w:val="24"/>
                <w:lang w:eastAsia="lt-LT"/>
              </w:rPr>
            </w:pPr>
          </w:p>
        </w:tc>
        <w:tc>
          <w:tcPr>
            <w:tcW w:w="1845" w:type="dxa"/>
            <w:gridSpan w:val="2"/>
            <w:tcMar>
              <w:top w:w="0" w:type="dxa"/>
              <w:left w:w="108" w:type="dxa"/>
              <w:bottom w:w="0" w:type="dxa"/>
              <w:right w:w="108" w:type="dxa"/>
            </w:tcMar>
            <w:vAlign w:val="center"/>
            <w:hideMark/>
          </w:tcPr>
          <w:p w14:paraId="130DAF1E"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lang w:eastAsia="lt-LT"/>
              </w:rPr>
              <w:t>iki 10</w:t>
            </w:r>
          </w:p>
        </w:tc>
        <w:tc>
          <w:tcPr>
            <w:tcW w:w="1701" w:type="dxa"/>
            <w:tcMar>
              <w:top w:w="0" w:type="dxa"/>
              <w:left w:w="108" w:type="dxa"/>
              <w:bottom w:w="0" w:type="dxa"/>
              <w:right w:w="108" w:type="dxa"/>
            </w:tcMar>
            <w:vAlign w:val="center"/>
            <w:hideMark/>
          </w:tcPr>
          <w:p w14:paraId="0F03DBDB"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lang w:eastAsia="lt-LT"/>
              </w:rPr>
              <w:t>nuo daugiau kaip 10 iki 15</w:t>
            </w:r>
          </w:p>
        </w:tc>
        <w:tc>
          <w:tcPr>
            <w:tcW w:w="1273" w:type="dxa"/>
            <w:tcMar>
              <w:top w:w="0" w:type="dxa"/>
              <w:left w:w="108" w:type="dxa"/>
              <w:bottom w:w="0" w:type="dxa"/>
              <w:right w:w="108" w:type="dxa"/>
            </w:tcMar>
            <w:vAlign w:val="center"/>
            <w:hideMark/>
          </w:tcPr>
          <w:p w14:paraId="22161EC0"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lang w:eastAsia="lt-LT"/>
              </w:rPr>
              <w:t>daugiau kaip 15</w:t>
            </w:r>
          </w:p>
        </w:tc>
      </w:tr>
      <w:tr w:rsidR="004D1B92" w:rsidRPr="004D1B92" w14:paraId="074E74C6" w14:textId="77777777" w:rsidTr="003D4179">
        <w:trPr>
          <w:trHeight w:val="300"/>
          <w:jc w:val="center"/>
        </w:trPr>
        <w:tc>
          <w:tcPr>
            <w:tcW w:w="9209" w:type="dxa"/>
            <w:gridSpan w:val="5"/>
            <w:tcMar>
              <w:top w:w="0" w:type="dxa"/>
              <w:left w:w="108" w:type="dxa"/>
              <w:bottom w:w="0" w:type="dxa"/>
              <w:right w:w="108" w:type="dxa"/>
            </w:tcMar>
            <w:vAlign w:val="center"/>
            <w:hideMark/>
          </w:tcPr>
          <w:p w14:paraId="1F01134F" w14:textId="77777777" w:rsidR="00BB4550" w:rsidRPr="004D1B92" w:rsidRDefault="00BB4550" w:rsidP="003D4179">
            <w:pPr>
              <w:widowControl w:val="0"/>
              <w:jc w:val="center"/>
              <w:rPr>
                <w:rFonts w:eastAsia="Times New Roman"/>
                <w:bCs/>
                <w:szCs w:val="24"/>
                <w:lang w:eastAsia="lt-LT"/>
              </w:rPr>
            </w:pPr>
            <w:r w:rsidRPr="004D1B92">
              <w:rPr>
                <w:rFonts w:eastAsia="Times New Roman"/>
                <w:bCs/>
                <w:szCs w:val="24"/>
                <w:lang w:eastAsia="lt-LT"/>
              </w:rPr>
              <w:t>Suteiktos kvalifikacinės kategorijos</w:t>
            </w:r>
          </w:p>
        </w:tc>
      </w:tr>
      <w:tr w:rsidR="004D1B92" w:rsidRPr="004D1B92" w14:paraId="28DA532D" w14:textId="77777777" w:rsidTr="00AC68DA">
        <w:trPr>
          <w:trHeight w:val="593"/>
          <w:jc w:val="center"/>
        </w:trPr>
        <w:tc>
          <w:tcPr>
            <w:tcW w:w="4390" w:type="dxa"/>
            <w:tcMar>
              <w:top w:w="0" w:type="dxa"/>
              <w:left w:w="108" w:type="dxa"/>
              <w:bottom w:w="0" w:type="dxa"/>
              <w:right w:w="108" w:type="dxa"/>
            </w:tcMar>
            <w:vAlign w:val="bottom"/>
            <w:hideMark/>
          </w:tcPr>
          <w:p w14:paraId="67E296CF" w14:textId="77777777" w:rsidR="00BB4550" w:rsidRPr="004D1B92" w:rsidRDefault="00BB4550" w:rsidP="003D4179">
            <w:pPr>
              <w:widowControl w:val="0"/>
              <w:rPr>
                <w:rFonts w:eastAsia="Times New Roman"/>
                <w:szCs w:val="24"/>
                <w:lang w:eastAsia="lt-LT"/>
              </w:rPr>
            </w:pPr>
            <w:r w:rsidRPr="004D1B92">
              <w:rPr>
                <w:rFonts w:eastAsia="Times New Roman"/>
                <w:szCs w:val="24"/>
                <w:lang w:eastAsia="lt-LT"/>
              </w:rPr>
              <w:t>Auklėtojas, koncertmeisteris, akompaniatorius</w:t>
            </w:r>
          </w:p>
        </w:tc>
        <w:tc>
          <w:tcPr>
            <w:tcW w:w="1845" w:type="dxa"/>
            <w:gridSpan w:val="2"/>
            <w:tcMar>
              <w:top w:w="0" w:type="dxa"/>
              <w:left w:w="108" w:type="dxa"/>
              <w:bottom w:w="0" w:type="dxa"/>
              <w:right w:w="108" w:type="dxa"/>
            </w:tcMar>
            <w:vAlign w:val="center"/>
            <w:hideMark/>
          </w:tcPr>
          <w:p w14:paraId="7AC07CF4"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0,7369</w:t>
            </w:r>
          </w:p>
        </w:tc>
        <w:tc>
          <w:tcPr>
            <w:tcW w:w="1701" w:type="dxa"/>
            <w:tcMar>
              <w:top w:w="0" w:type="dxa"/>
              <w:left w:w="108" w:type="dxa"/>
              <w:bottom w:w="0" w:type="dxa"/>
              <w:right w:w="108" w:type="dxa"/>
            </w:tcMar>
            <w:vAlign w:val="center"/>
            <w:hideMark/>
          </w:tcPr>
          <w:p w14:paraId="4586A336"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0,7437</w:t>
            </w:r>
          </w:p>
        </w:tc>
        <w:tc>
          <w:tcPr>
            <w:tcW w:w="1273" w:type="dxa"/>
            <w:tcMar>
              <w:top w:w="0" w:type="dxa"/>
              <w:left w:w="108" w:type="dxa"/>
              <w:bottom w:w="0" w:type="dxa"/>
              <w:right w:w="108" w:type="dxa"/>
            </w:tcMar>
            <w:vAlign w:val="center"/>
            <w:hideMark/>
          </w:tcPr>
          <w:p w14:paraId="59303126"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0,7494</w:t>
            </w:r>
          </w:p>
        </w:tc>
      </w:tr>
      <w:tr w:rsidR="004D1B92" w:rsidRPr="004D1B92" w14:paraId="08961D98" w14:textId="77777777" w:rsidTr="00AC68DA">
        <w:trPr>
          <w:trHeight w:val="454"/>
          <w:jc w:val="center"/>
        </w:trPr>
        <w:tc>
          <w:tcPr>
            <w:tcW w:w="4390" w:type="dxa"/>
            <w:tcMar>
              <w:top w:w="0" w:type="dxa"/>
              <w:left w:w="108" w:type="dxa"/>
              <w:bottom w:w="0" w:type="dxa"/>
              <w:right w:w="108" w:type="dxa"/>
            </w:tcMar>
            <w:vAlign w:val="bottom"/>
            <w:hideMark/>
          </w:tcPr>
          <w:p w14:paraId="5AB5AD0D" w14:textId="77777777" w:rsidR="00BB4550" w:rsidRPr="004D1B92" w:rsidRDefault="00BB4550" w:rsidP="003D4179">
            <w:pPr>
              <w:widowControl w:val="0"/>
              <w:rPr>
                <w:rFonts w:eastAsia="Times New Roman"/>
                <w:szCs w:val="24"/>
                <w:lang w:eastAsia="lt-LT"/>
              </w:rPr>
            </w:pPr>
            <w:r w:rsidRPr="004D1B92">
              <w:rPr>
                <w:rFonts w:eastAsia="Times New Roman"/>
                <w:szCs w:val="24"/>
                <w:lang w:eastAsia="lt-LT"/>
              </w:rPr>
              <w:t>Vyresnysis auklėtojas, vyresnysis koncertmeisteris, vyresnysis akompaniatorius</w:t>
            </w:r>
          </w:p>
        </w:tc>
        <w:tc>
          <w:tcPr>
            <w:tcW w:w="1845" w:type="dxa"/>
            <w:gridSpan w:val="2"/>
            <w:tcMar>
              <w:top w:w="0" w:type="dxa"/>
              <w:left w:w="108" w:type="dxa"/>
              <w:bottom w:w="0" w:type="dxa"/>
              <w:right w:w="108" w:type="dxa"/>
            </w:tcMar>
            <w:vAlign w:val="center"/>
            <w:hideMark/>
          </w:tcPr>
          <w:p w14:paraId="06BCC569"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0,7552</w:t>
            </w:r>
          </w:p>
        </w:tc>
        <w:tc>
          <w:tcPr>
            <w:tcW w:w="1701" w:type="dxa"/>
            <w:tcMar>
              <w:top w:w="0" w:type="dxa"/>
              <w:left w:w="108" w:type="dxa"/>
              <w:bottom w:w="0" w:type="dxa"/>
              <w:right w:w="108" w:type="dxa"/>
            </w:tcMar>
            <w:vAlign w:val="center"/>
            <w:hideMark/>
          </w:tcPr>
          <w:p w14:paraId="12EE0006"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0,7621</w:t>
            </w:r>
          </w:p>
        </w:tc>
        <w:tc>
          <w:tcPr>
            <w:tcW w:w="1273" w:type="dxa"/>
            <w:tcMar>
              <w:top w:w="0" w:type="dxa"/>
              <w:left w:w="108" w:type="dxa"/>
              <w:bottom w:w="0" w:type="dxa"/>
              <w:right w:w="108" w:type="dxa"/>
            </w:tcMar>
            <w:vAlign w:val="center"/>
            <w:hideMark/>
          </w:tcPr>
          <w:p w14:paraId="4F83A678"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0,7678</w:t>
            </w:r>
          </w:p>
        </w:tc>
      </w:tr>
      <w:tr w:rsidR="004D1B92" w:rsidRPr="004D1B92" w14:paraId="4B1F3C3B" w14:textId="77777777" w:rsidTr="00AC68DA">
        <w:trPr>
          <w:trHeight w:val="561"/>
          <w:jc w:val="center"/>
        </w:trPr>
        <w:tc>
          <w:tcPr>
            <w:tcW w:w="4390" w:type="dxa"/>
            <w:tcMar>
              <w:top w:w="0" w:type="dxa"/>
              <w:left w:w="108" w:type="dxa"/>
              <w:bottom w:w="0" w:type="dxa"/>
              <w:right w:w="108" w:type="dxa"/>
            </w:tcMar>
            <w:vAlign w:val="bottom"/>
            <w:hideMark/>
          </w:tcPr>
          <w:p w14:paraId="01F9F516" w14:textId="77777777" w:rsidR="00BB4550" w:rsidRPr="004D1B92" w:rsidRDefault="00BB4550" w:rsidP="003D4179">
            <w:pPr>
              <w:widowControl w:val="0"/>
              <w:rPr>
                <w:rFonts w:eastAsia="Times New Roman"/>
                <w:szCs w:val="24"/>
                <w:lang w:eastAsia="lt-LT"/>
              </w:rPr>
            </w:pPr>
            <w:r w:rsidRPr="004D1B92">
              <w:rPr>
                <w:rFonts w:eastAsia="Times New Roman"/>
                <w:szCs w:val="24"/>
                <w:lang w:eastAsia="lt-LT"/>
              </w:rPr>
              <w:t>Auklėtojas metodininkas, koncertmeisteris metodininkas, akompaniatorius metodininkas</w:t>
            </w:r>
          </w:p>
        </w:tc>
        <w:tc>
          <w:tcPr>
            <w:tcW w:w="1845" w:type="dxa"/>
            <w:gridSpan w:val="2"/>
            <w:tcMar>
              <w:top w:w="0" w:type="dxa"/>
              <w:left w:w="108" w:type="dxa"/>
              <w:bottom w:w="0" w:type="dxa"/>
              <w:right w:w="108" w:type="dxa"/>
            </w:tcMar>
            <w:vAlign w:val="center"/>
            <w:hideMark/>
          </w:tcPr>
          <w:p w14:paraId="6D3C0E8D"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0,7746</w:t>
            </w:r>
          </w:p>
        </w:tc>
        <w:tc>
          <w:tcPr>
            <w:tcW w:w="1701" w:type="dxa"/>
            <w:tcMar>
              <w:top w:w="0" w:type="dxa"/>
              <w:left w:w="108" w:type="dxa"/>
              <w:bottom w:w="0" w:type="dxa"/>
              <w:right w:w="108" w:type="dxa"/>
            </w:tcMar>
            <w:vAlign w:val="center"/>
            <w:hideMark/>
          </w:tcPr>
          <w:p w14:paraId="340734F5"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0,7805</w:t>
            </w:r>
          </w:p>
        </w:tc>
        <w:tc>
          <w:tcPr>
            <w:tcW w:w="1273" w:type="dxa"/>
            <w:tcMar>
              <w:top w:w="0" w:type="dxa"/>
              <w:left w:w="108" w:type="dxa"/>
              <w:bottom w:w="0" w:type="dxa"/>
              <w:right w:w="108" w:type="dxa"/>
            </w:tcMar>
            <w:vAlign w:val="center"/>
            <w:hideMark/>
          </w:tcPr>
          <w:p w14:paraId="13875D9E"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0,7873</w:t>
            </w:r>
          </w:p>
        </w:tc>
      </w:tr>
      <w:tr w:rsidR="004D1B92" w:rsidRPr="004D1B92" w14:paraId="6C172153" w14:textId="77777777" w:rsidTr="00AC68DA">
        <w:trPr>
          <w:trHeight w:val="567"/>
          <w:jc w:val="center"/>
        </w:trPr>
        <w:tc>
          <w:tcPr>
            <w:tcW w:w="4390" w:type="dxa"/>
            <w:tcMar>
              <w:top w:w="0" w:type="dxa"/>
              <w:left w:w="108" w:type="dxa"/>
              <w:bottom w:w="0" w:type="dxa"/>
              <w:right w:w="108" w:type="dxa"/>
            </w:tcMar>
            <w:vAlign w:val="bottom"/>
            <w:hideMark/>
          </w:tcPr>
          <w:p w14:paraId="0856885E" w14:textId="77777777" w:rsidR="00BB4550" w:rsidRPr="004D1B92" w:rsidRDefault="00BB4550" w:rsidP="003D4179">
            <w:pPr>
              <w:widowControl w:val="0"/>
              <w:rPr>
                <w:rFonts w:eastAsia="Times New Roman"/>
                <w:szCs w:val="24"/>
                <w:lang w:eastAsia="lt-LT"/>
              </w:rPr>
            </w:pPr>
            <w:r w:rsidRPr="004D1B92">
              <w:rPr>
                <w:rFonts w:eastAsia="Times New Roman"/>
                <w:szCs w:val="24"/>
                <w:lang w:eastAsia="lt-LT"/>
              </w:rPr>
              <w:t>Auklėtojas ekspertas, koncertmeisteris ekspertas, akompaniatorius ekspertas</w:t>
            </w:r>
          </w:p>
        </w:tc>
        <w:tc>
          <w:tcPr>
            <w:tcW w:w="1845" w:type="dxa"/>
            <w:gridSpan w:val="2"/>
            <w:tcMar>
              <w:top w:w="0" w:type="dxa"/>
              <w:left w:w="108" w:type="dxa"/>
              <w:bottom w:w="0" w:type="dxa"/>
              <w:right w:w="108" w:type="dxa"/>
            </w:tcMar>
            <w:vAlign w:val="center"/>
            <w:hideMark/>
          </w:tcPr>
          <w:p w14:paraId="7ABA24F5"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0,7999</w:t>
            </w:r>
          </w:p>
        </w:tc>
        <w:tc>
          <w:tcPr>
            <w:tcW w:w="1701" w:type="dxa"/>
            <w:tcMar>
              <w:top w:w="0" w:type="dxa"/>
              <w:left w:w="108" w:type="dxa"/>
              <w:bottom w:w="0" w:type="dxa"/>
              <w:right w:w="108" w:type="dxa"/>
            </w:tcMar>
            <w:vAlign w:val="center"/>
            <w:hideMark/>
          </w:tcPr>
          <w:p w14:paraId="5228CEA7"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0,8091</w:t>
            </w:r>
          </w:p>
        </w:tc>
        <w:tc>
          <w:tcPr>
            <w:tcW w:w="1273" w:type="dxa"/>
            <w:tcMar>
              <w:top w:w="0" w:type="dxa"/>
              <w:left w:w="108" w:type="dxa"/>
              <w:bottom w:w="0" w:type="dxa"/>
              <w:right w:w="108" w:type="dxa"/>
            </w:tcMar>
            <w:vAlign w:val="center"/>
            <w:hideMark/>
          </w:tcPr>
          <w:p w14:paraId="028CBC0E" w14:textId="77777777" w:rsidR="00BB4550" w:rsidRPr="004D1B92" w:rsidRDefault="00BB4550" w:rsidP="003D4179">
            <w:pPr>
              <w:widowControl w:val="0"/>
              <w:jc w:val="center"/>
              <w:rPr>
                <w:rFonts w:eastAsia="Times New Roman"/>
                <w:szCs w:val="24"/>
                <w:lang w:eastAsia="lt-LT"/>
              </w:rPr>
            </w:pPr>
            <w:r w:rsidRPr="004D1B92">
              <w:rPr>
                <w:rFonts w:eastAsia="Times New Roman"/>
                <w:szCs w:val="24"/>
                <w:lang w:eastAsia="lt-LT"/>
              </w:rPr>
              <w:t>0,8297</w:t>
            </w:r>
          </w:p>
        </w:tc>
      </w:tr>
    </w:tbl>
    <w:p w14:paraId="0C6CDDDB" w14:textId="40962E11" w:rsidR="000573AC" w:rsidRPr="004D1B92" w:rsidRDefault="00BA48DA" w:rsidP="0097150A">
      <w:pPr>
        <w:ind w:firstLine="851"/>
        <w:jc w:val="both"/>
        <w:rPr>
          <w:rFonts w:eastAsia="Times New Roman"/>
          <w:szCs w:val="24"/>
          <w:lang w:eastAsia="lt-LT"/>
        </w:rPr>
      </w:pPr>
      <w:r>
        <w:rPr>
          <w:rFonts w:eastAsia="Times New Roman"/>
          <w:szCs w:val="24"/>
          <w:lang w:eastAsia="lt-LT"/>
        </w:rPr>
        <w:t>29</w:t>
      </w:r>
      <w:r w:rsidR="000573AC" w:rsidRPr="004D1B92">
        <w:rPr>
          <w:rFonts w:eastAsia="Times New Roman"/>
          <w:szCs w:val="24"/>
          <w:lang w:eastAsia="lt-LT"/>
        </w:rPr>
        <w:t xml:space="preserve">. Pareiginės algos koeficientai dėl veiklos sudėtingumo: </w:t>
      </w:r>
    </w:p>
    <w:p w14:paraId="4787C724" w14:textId="79B545AF" w:rsidR="000573AC" w:rsidRPr="004D1B92" w:rsidRDefault="00BA48DA" w:rsidP="004601C1">
      <w:pPr>
        <w:ind w:firstLine="851"/>
        <w:jc w:val="both"/>
        <w:rPr>
          <w:rFonts w:eastAsia="Times New Roman"/>
          <w:szCs w:val="24"/>
          <w:lang w:eastAsia="lt-LT"/>
        </w:rPr>
      </w:pPr>
      <w:r>
        <w:rPr>
          <w:rFonts w:eastAsia="Times New Roman"/>
          <w:szCs w:val="24"/>
          <w:lang w:eastAsia="lt-LT"/>
        </w:rPr>
        <w:t>29</w:t>
      </w:r>
      <w:r w:rsidR="000573AC" w:rsidRPr="004D1B92">
        <w:rPr>
          <w:rFonts w:eastAsia="Times New Roman"/>
          <w:szCs w:val="24"/>
          <w:lang w:eastAsia="lt-LT"/>
        </w:rPr>
        <w:t>.1. didinami 5–20 proc</w:t>
      </w:r>
      <w:r w:rsidR="00814063" w:rsidRPr="004D1B92">
        <w:rPr>
          <w:rFonts w:eastAsia="Times New Roman"/>
          <w:szCs w:val="24"/>
          <w:lang w:eastAsia="lt-LT"/>
        </w:rPr>
        <w:t>entų auklėtojams, dirbantiems</w:t>
      </w:r>
      <w:r w:rsidR="002C1774" w:rsidRPr="004D1B92">
        <w:rPr>
          <w:rFonts w:eastAsia="Times New Roman"/>
          <w:szCs w:val="24"/>
          <w:lang w:eastAsia="lt-LT"/>
        </w:rPr>
        <w:t xml:space="preserve"> bendrojo ugdymo mokyklose</w:t>
      </w:r>
      <w:r w:rsidR="000573AC" w:rsidRPr="004D1B92">
        <w:rPr>
          <w:rFonts w:eastAsia="Times New Roman"/>
          <w:szCs w:val="24"/>
          <w:lang w:eastAsia="lt-LT"/>
        </w:rPr>
        <w:t>, kurių klasėje (grupėje) ugdomi 2 ir daugiau mokinių, dėl įgimtų ar įgytų sutrikimų turinčių vidutinių specialiųjų ugdymosi poreikių, ir (arba)</w:t>
      </w:r>
      <w:r w:rsidR="004D1B92">
        <w:rPr>
          <w:rFonts w:eastAsia="Times New Roman"/>
          <w:szCs w:val="24"/>
          <w:lang w:eastAsia="lt-LT"/>
        </w:rPr>
        <w:t xml:space="preserve"> vienas</w:t>
      </w:r>
      <w:r w:rsidR="000573AC" w:rsidRPr="004D1B92">
        <w:rPr>
          <w:rFonts w:eastAsia="Times New Roman"/>
          <w:szCs w:val="24"/>
          <w:lang w:eastAsia="lt-LT"/>
        </w:rPr>
        <w:t xml:space="preserve"> </w:t>
      </w:r>
      <w:r w:rsidR="004D1B92">
        <w:rPr>
          <w:rFonts w:eastAsia="Times New Roman"/>
          <w:szCs w:val="24"/>
          <w:lang w:eastAsia="lt-LT"/>
        </w:rPr>
        <w:t>ar</w:t>
      </w:r>
      <w:r w:rsidR="000573AC" w:rsidRPr="004D1B92">
        <w:rPr>
          <w:rFonts w:eastAsia="Times New Roman"/>
          <w:szCs w:val="24"/>
          <w:lang w:eastAsia="lt-LT"/>
        </w:rPr>
        <w:t xml:space="preserve"> daugiau mokinių, dėl įgimtų ar įgytų sutrikimų turinčių didelių ar labai didelių specialiųjų ugdymosi poreikių;</w:t>
      </w:r>
    </w:p>
    <w:p w14:paraId="3EEF8CD7" w14:textId="1F48183F" w:rsidR="00BE6A14" w:rsidRPr="00FF4444" w:rsidRDefault="00BA48DA" w:rsidP="004601C1">
      <w:pPr>
        <w:ind w:firstLine="851"/>
        <w:jc w:val="both"/>
        <w:rPr>
          <w:rFonts w:eastAsia="Times New Roman"/>
          <w:szCs w:val="24"/>
          <w:lang w:eastAsia="lt-LT"/>
        </w:rPr>
      </w:pPr>
      <w:r>
        <w:rPr>
          <w:rFonts w:eastAsia="Times New Roman"/>
          <w:szCs w:val="24"/>
          <w:lang w:eastAsia="lt-LT"/>
        </w:rPr>
        <w:t>29</w:t>
      </w:r>
      <w:r w:rsidR="000573AC" w:rsidRPr="00FF4444">
        <w:rPr>
          <w:rFonts w:eastAsia="Times New Roman"/>
          <w:szCs w:val="24"/>
          <w:lang w:eastAsia="lt-LT"/>
        </w:rPr>
        <w:t>.2. gali būti didinami iki 20 procentų auklėtojams</w:t>
      </w:r>
      <w:r w:rsidR="00BE6A14" w:rsidRPr="00FF4444">
        <w:rPr>
          <w:rFonts w:eastAsia="Times New Roman"/>
          <w:szCs w:val="24"/>
          <w:lang w:eastAsia="lt-LT"/>
        </w:rPr>
        <w:t xml:space="preserve">: </w:t>
      </w:r>
      <w:r w:rsidR="000573AC" w:rsidRPr="00FF4444">
        <w:rPr>
          <w:rFonts w:eastAsia="Times New Roman"/>
          <w:szCs w:val="24"/>
          <w:lang w:eastAsia="lt-LT"/>
        </w:rPr>
        <w:t xml:space="preserve"> </w:t>
      </w:r>
    </w:p>
    <w:p w14:paraId="06FAE901" w14:textId="7041AF30" w:rsidR="00BE6A14" w:rsidRPr="00FF4444" w:rsidRDefault="00BA48DA" w:rsidP="004601C1">
      <w:pPr>
        <w:ind w:firstLine="851"/>
        <w:jc w:val="both"/>
        <w:rPr>
          <w:rFonts w:eastAsia="Times New Roman"/>
          <w:szCs w:val="24"/>
          <w:lang w:eastAsia="lt-LT"/>
        </w:rPr>
      </w:pPr>
      <w:r>
        <w:rPr>
          <w:rFonts w:eastAsia="Times New Roman"/>
          <w:szCs w:val="24"/>
          <w:lang w:eastAsia="lt-LT"/>
        </w:rPr>
        <w:t>29</w:t>
      </w:r>
      <w:r w:rsidR="00BE6A14" w:rsidRPr="00FF4444">
        <w:rPr>
          <w:rFonts w:eastAsia="Times New Roman"/>
          <w:szCs w:val="24"/>
          <w:lang w:eastAsia="lt-LT"/>
        </w:rPr>
        <w:t>.2.1. už svarbias ir reikšmingas mokyklos veiklos plano įgyvendinimo veiklas, projektus, programas, renginius;</w:t>
      </w:r>
    </w:p>
    <w:p w14:paraId="62C9771F" w14:textId="36A67241" w:rsidR="00BE6A14" w:rsidRPr="00FF4444" w:rsidRDefault="00BA48DA" w:rsidP="004601C1">
      <w:pPr>
        <w:ind w:firstLine="851"/>
        <w:jc w:val="both"/>
        <w:rPr>
          <w:rFonts w:eastAsia="Times New Roman"/>
          <w:szCs w:val="24"/>
          <w:lang w:eastAsia="lt-LT"/>
        </w:rPr>
      </w:pPr>
      <w:r>
        <w:rPr>
          <w:rFonts w:eastAsia="Times New Roman"/>
          <w:szCs w:val="24"/>
          <w:lang w:eastAsia="lt-LT"/>
        </w:rPr>
        <w:t>29</w:t>
      </w:r>
      <w:r w:rsidR="00BE6A14" w:rsidRPr="00FF4444">
        <w:rPr>
          <w:rFonts w:eastAsia="Times New Roman"/>
          <w:szCs w:val="24"/>
          <w:lang w:eastAsia="lt-LT"/>
        </w:rPr>
        <w:t>.2.2. kai grupėje dirba vienas mokytojas su ikimokyklinio ir priešmokyklinio ugdymo programomis vienu metu;</w:t>
      </w:r>
    </w:p>
    <w:p w14:paraId="58E3EDAE" w14:textId="23380C1A" w:rsidR="00885CDE" w:rsidRPr="00FF4444" w:rsidRDefault="00AB21DC" w:rsidP="004601C1">
      <w:pPr>
        <w:ind w:firstLine="851"/>
        <w:jc w:val="both"/>
        <w:rPr>
          <w:rFonts w:eastAsia="Times New Roman"/>
          <w:szCs w:val="24"/>
          <w:lang w:eastAsia="lt-LT"/>
        </w:rPr>
      </w:pPr>
      <w:r w:rsidRPr="00FF4444">
        <w:rPr>
          <w:rFonts w:eastAsia="Times New Roman"/>
          <w:szCs w:val="24"/>
          <w:lang w:eastAsia="lt-LT"/>
        </w:rPr>
        <w:t>3</w:t>
      </w:r>
      <w:r w:rsidR="00BA48DA">
        <w:rPr>
          <w:rFonts w:eastAsia="Times New Roman"/>
          <w:szCs w:val="24"/>
          <w:lang w:eastAsia="lt-LT"/>
        </w:rPr>
        <w:t>0</w:t>
      </w:r>
      <w:r w:rsidR="000573AC" w:rsidRPr="00FF4444">
        <w:rPr>
          <w:rFonts w:eastAsia="Times New Roman"/>
          <w:szCs w:val="24"/>
          <w:lang w:eastAsia="lt-LT"/>
        </w:rPr>
        <w:t>. Jeigu auklėtojo veikla atit</w:t>
      </w:r>
      <w:r w:rsidR="00D1494F" w:rsidRPr="00FF4444">
        <w:rPr>
          <w:rFonts w:eastAsia="Times New Roman"/>
          <w:szCs w:val="24"/>
          <w:lang w:eastAsia="lt-LT"/>
        </w:rPr>
        <w:t xml:space="preserve">inka du ir daugiau šio priedo </w:t>
      </w:r>
      <w:r w:rsidR="00826C12" w:rsidRPr="00FF4444">
        <w:rPr>
          <w:rFonts w:eastAsia="Times New Roman"/>
          <w:szCs w:val="24"/>
          <w:lang w:eastAsia="lt-LT"/>
        </w:rPr>
        <w:t>30</w:t>
      </w:r>
      <w:r w:rsidR="000573AC" w:rsidRPr="00FF4444">
        <w:rPr>
          <w:rFonts w:eastAsia="Times New Roman"/>
          <w:szCs w:val="24"/>
          <w:lang w:eastAsia="lt-LT"/>
        </w:rPr>
        <w:t xml:space="preserve"> punkte nustatytų kriterijų, jo pareiginės algos koeficientas didinamas ne daugiau kaip 25 procentais. </w:t>
      </w:r>
    </w:p>
    <w:p w14:paraId="32F6596A" w14:textId="08282441" w:rsidR="00885CDE" w:rsidRPr="004D1B92" w:rsidRDefault="00D1494F" w:rsidP="004601C1">
      <w:pPr>
        <w:ind w:firstLine="851"/>
        <w:jc w:val="both"/>
        <w:rPr>
          <w:rFonts w:eastAsia="Times New Roman"/>
          <w:szCs w:val="24"/>
          <w:lang w:eastAsia="lt-LT"/>
        </w:rPr>
      </w:pPr>
      <w:r w:rsidRPr="00FF4444">
        <w:rPr>
          <w:rFonts w:eastAsia="Times New Roman"/>
          <w:szCs w:val="24"/>
          <w:lang w:eastAsia="lt-LT"/>
        </w:rPr>
        <w:t>3</w:t>
      </w:r>
      <w:r w:rsidR="00BA48DA">
        <w:rPr>
          <w:rFonts w:eastAsia="Times New Roman"/>
          <w:szCs w:val="24"/>
          <w:lang w:eastAsia="lt-LT"/>
        </w:rPr>
        <w:t>1</w:t>
      </w:r>
      <w:r w:rsidR="002B7B2A" w:rsidRPr="00FF4444">
        <w:rPr>
          <w:rFonts w:eastAsia="Times New Roman"/>
          <w:szCs w:val="24"/>
          <w:lang w:eastAsia="lt-LT"/>
        </w:rPr>
        <w:t>.</w:t>
      </w:r>
      <w:r w:rsidR="00BD0F9C" w:rsidRPr="00FF4444">
        <w:rPr>
          <w:rFonts w:eastAsia="Times New Roman"/>
          <w:szCs w:val="24"/>
          <w:lang w:eastAsia="lt-LT"/>
        </w:rPr>
        <w:t xml:space="preserve"> Auklėtojų, dirbančių bendrojo ugdymo mokyklose, darbo laikas per savaitę </w:t>
      </w:r>
      <w:r w:rsidR="00BD0F9C" w:rsidRPr="004D1B92">
        <w:rPr>
          <w:rFonts w:eastAsia="Times New Roman"/>
          <w:szCs w:val="24"/>
          <w:lang w:eastAsia="lt-LT"/>
        </w:rPr>
        <w:t>yra 3</w:t>
      </w:r>
      <w:r w:rsidR="0008547A">
        <w:rPr>
          <w:rFonts w:eastAsia="Times New Roman"/>
          <w:szCs w:val="24"/>
          <w:lang w:eastAsia="lt-LT"/>
        </w:rPr>
        <w:t>6</w:t>
      </w:r>
      <w:r w:rsidR="00ED3C56" w:rsidRPr="004D1B92">
        <w:rPr>
          <w:rFonts w:eastAsia="Times New Roman"/>
          <w:szCs w:val="24"/>
          <w:lang w:eastAsia="lt-LT"/>
        </w:rPr>
        <w:t xml:space="preserve"> </w:t>
      </w:r>
      <w:r w:rsidR="00BD0F9C" w:rsidRPr="004D1B92">
        <w:rPr>
          <w:rFonts w:eastAsia="Times New Roman"/>
          <w:szCs w:val="24"/>
          <w:lang w:eastAsia="lt-LT"/>
        </w:rPr>
        <w:t>valand</w:t>
      </w:r>
      <w:r w:rsidR="00ED3C56" w:rsidRPr="004D1B92">
        <w:rPr>
          <w:rFonts w:eastAsia="Times New Roman"/>
          <w:szCs w:val="24"/>
          <w:lang w:eastAsia="lt-LT"/>
        </w:rPr>
        <w:t>os</w:t>
      </w:r>
      <w:r w:rsidR="00BD0F9C" w:rsidRPr="004D1B92">
        <w:rPr>
          <w:rFonts w:eastAsia="Times New Roman"/>
          <w:szCs w:val="24"/>
          <w:lang w:eastAsia="lt-LT"/>
        </w:rPr>
        <w:t xml:space="preserve">, iš jų 28 valandos skiriamos tiesioginiam darbui su mokiniais, </w:t>
      </w:r>
      <w:r w:rsidR="0008547A">
        <w:rPr>
          <w:rFonts w:eastAsia="Times New Roman"/>
          <w:szCs w:val="24"/>
          <w:lang w:eastAsia="lt-LT"/>
        </w:rPr>
        <w:t>8</w:t>
      </w:r>
      <w:r w:rsidR="00BD0F9C" w:rsidRPr="004D1B92">
        <w:rPr>
          <w:rFonts w:eastAsia="Times New Roman"/>
          <w:szCs w:val="24"/>
          <w:lang w:eastAsia="lt-LT"/>
        </w:rPr>
        <w:t xml:space="preserve"> valandos </w:t>
      </w:r>
      <w:r w:rsidR="00264ECE">
        <w:rPr>
          <w:rFonts w:eastAsia="Times New Roman"/>
          <w:szCs w:val="24"/>
          <w:lang w:eastAsia="lt-LT"/>
        </w:rPr>
        <w:t xml:space="preserve">– </w:t>
      </w:r>
      <w:r w:rsidR="00BD0F9C" w:rsidRPr="004D1B92">
        <w:rPr>
          <w:rFonts w:eastAsia="Times New Roman"/>
          <w:szCs w:val="24"/>
          <w:lang w:eastAsia="lt-LT"/>
        </w:rPr>
        <w:t>netiesioginiam darbui su mokiniais (darbams planuoti, dokumentams, susijusiems su ugdymu, rengti, bendradarbiauti su mokytojais, tėvais (globėjais, rūpintojais) ugdymo klausimais ir kt.)</w:t>
      </w:r>
    </w:p>
    <w:p w14:paraId="63C4BF2D" w14:textId="77777777" w:rsidR="008C15B7" w:rsidRPr="004D1B92" w:rsidRDefault="008C15B7" w:rsidP="0097150A">
      <w:pPr>
        <w:jc w:val="both"/>
        <w:rPr>
          <w:rFonts w:eastAsia="Times New Roman"/>
          <w:szCs w:val="24"/>
          <w:lang w:eastAsia="lt-LT"/>
        </w:rPr>
      </w:pPr>
    </w:p>
    <w:p w14:paraId="1FC243F2" w14:textId="18D94F52" w:rsidR="000573AC" w:rsidRPr="006D7B95" w:rsidRDefault="001431CF" w:rsidP="008C15B7">
      <w:pPr>
        <w:ind w:firstLine="720"/>
        <w:jc w:val="center"/>
        <w:rPr>
          <w:rFonts w:eastAsia="Times New Roman"/>
          <w:szCs w:val="24"/>
          <w:lang w:eastAsia="lt-LT"/>
        </w:rPr>
      </w:pPr>
      <w:r w:rsidRPr="006D7B95">
        <w:rPr>
          <w:rFonts w:eastAsia="Times New Roman"/>
          <w:b/>
          <w:bCs/>
          <w:szCs w:val="24"/>
          <w:lang w:eastAsia="lt-LT"/>
        </w:rPr>
        <w:t>VII</w:t>
      </w:r>
      <w:r w:rsidR="000573AC" w:rsidRPr="006D7B95">
        <w:rPr>
          <w:rFonts w:eastAsia="Times New Roman"/>
          <w:b/>
          <w:bCs/>
          <w:szCs w:val="24"/>
          <w:lang w:eastAsia="lt-LT"/>
        </w:rPr>
        <w:t xml:space="preserve"> SKYRIUS</w:t>
      </w:r>
    </w:p>
    <w:p w14:paraId="7AB568E9" w14:textId="283EB8F9" w:rsidR="000573AC" w:rsidRPr="006D7B95" w:rsidRDefault="000573AC" w:rsidP="000D22BC">
      <w:pPr>
        <w:jc w:val="center"/>
        <w:rPr>
          <w:rFonts w:eastAsia="Times New Roman"/>
          <w:szCs w:val="24"/>
          <w:lang w:eastAsia="lt-LT"/>
        </w:rPr>
      </w:pPr>
      <w:r w:rsidRPr="006D7B95">
        <w:rPr>
          <w:rFonts w:eastAsia="Times New Roman"/>
          <w:b/>
          <w:bCs/>
          <w:szCs w:val="24"/>
          <w:lang w:eastAsia="lt-LT"/>
        </w:rPr>
        <w:t xml:space="preserve">MOKYKLŲ </w:t>
      </w:r>
      <w:r w:rsidR="00414F43" w:rsidRPr="006D7B95">
        <w:rPr>
          <w:rFonts w:eastAsia="Times New Roman"/>
          <w:b/>
          <w:bCs/>
          <w:szCs w:val="24"/>
          <w:lang w:eastAsia="lt-LT"/>
        </w:rPr>
        <w:t>DIREKTORIŲ</w:t>
      </w:r>
      <w:r w:rsidRPr="006D7B95">
        <w:rPr>
          <w:rFonts w:eastAsia="Times New Roman"/>
          <w:b/>
          <w:bCs/>
          <w:szCs w:val="24"/>
          <w:lang w:eastAsia="lt-LT"/>
        </w:rPr>
        <w:t xml:space="preserve"> IR JŲ PAVADUOTOJŲ UGDYMUI PAREIGINĖS ALGOS KOEFICIENTAI</w:t>
      </w:r>
    </w:p>
    <w:p w14:paraId="1C86B639" w14:textId="77777777" w:rsidR="000573AC" w:rsidRPr="006D7B95" w:rsidRDefault="000573AC" w:rsidP="000D22BC">
      <w:pPr>
        <w:ind w:firstLine="720"/>
        <w:jc w:val="center"/>
        <w:rPr>
          <w:rFonts w:eastAsia="Times New Roman"/>
          <w:szCs w:val="24"/>
          <w:lang w:eastAsia="lt-LT"/>
        </w:rPr>
      </w:pPr>
    </w:p>
    <w:p w14:paraId="77095AAE" w14:textId="0DEF5824" w:rsidR="000573AC" w:rsidRPr="006D7B95" w:rsidRDefault="00D1494F" w:rsidP="00BA48DA">
      <w:pPr>
        <w:ind w:firstLine="851"/>
        <w:jc w:val="both"/>
        <w:rPr>
          <w:lang w:eastAsia="lt-LT"/>
        </w:rPr>
      </w:pPr>
      <w:r w:rsidRPr="006D7B95">
        <w:rPr>
          <w:lang w:eastAsia="lt-LT"/>
        </w:rPr>
        <w:t>3</w:t>
      </w:r>
      <w:r w:rsidR="00BA48DA">
        <w:rPr>
          <w:lang w:eastAsia="lt-LT"/>
        </w:rPr>
        <w:t>2</w:t>
      </w:r>
      <w:r w:rsidR="000573AC" w:rsidRPr="006D7B95">
        <w:rPr>
          <w:lang w:eastAsia="lt-LT"/>
        </w:rPr>
        <w:t xml:space="preserve">. Mokyklų </w:t>
      </w:r>
      <w:r w:rsidR="00414F43" w:rsidRPr="006D7B95">
        <w:rPr>
          <w:lang w:eastAsia="lt-LT"/>
        </w:rPr>
        <w:t>direktorių</w:t>
      </w:r>
      <w:r w:rsidR="000573AC" w:rsidRPr="006D7B95">
        <w:rPr>
          <w:lang w:eastAsia="lt-LT"/>
        </w:rPr>
        <w:t xml:space="preserve"> pareiginės algos koeficientai:</w:t>
      </w:r>
    </w:p>
    <w:p w14:paraId="4398F71E" w14:textId="5E4D2246" w:rsidR="00420CBE" w:rsidRPr="006D7B95" w:rsidRDefault="00420CBE" w:rsidP="0052643D">
      <w:pPr>
        <w:jc w:val="both"/>
        <w:rPr>
          <w:lang w:eastAsia="lt-LT"/>
        </w:rPr>
      </w:pPr>
    </w:p>
    <w:p w14:paraId="3435AC96" w14:textId="2D568A05" w:rsidR="00420CBE" w:rsidRPr="006D7B95" w:rsidRDefault="0052643D" w:rsidP="0052643D">
      <w:pPr>
        <w:ind w:left="2592" w:firstLine="1296"/>
        <w:jc w:val="both"/>
        <w:rPr>
          <w:lang w:eastAsia="lt-LT"/>
        </w:rPr>
      </w:pPr>
      <w:r w:rsidRPr="00107CD3">
        <w:t>(</w:t>
      </w:r>
      <w:r w:rsidRPr="00107CD3">
        <w:rPr>
          <w:lang w:eastAsia="lt-LT"/>
        </w:rPr>
        <w:t>pareiginės algos (atlyginimo) baziniais dydžiais</w:t>
      </w:r>
      <w:r w:rsidRPr="00107CD3">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369"/>
        <w:gridCol w:w="2410"/>
        <w:gridCol w:w="2268"/>
      </w:tblGrid>
      <w:tr w:rsidR="00BB4550" w:rsidRPr="00107CD3" w14:paraId="2D2C45D5" w14:textId="77777777" w:rsidTr="003D4179">
        <w:trPr>
          <w:trHeight w:val="310"/>
          <w:tblHeader/>
        </w:trPr>
        <w:tc>
          <w:tcPr>
            <w:tcW w:w="2304" w:type="dxa"/>
            <w:vMerge w:val="restart"/>
            <w:tcBorders>
              <w:right w:val="single" w:sz="4" w:space="0" w:color="auto"/>
            </w:tcBorders>
            <w:tcMar>
              <w:top w:w="0" w:type="dxa"/>
              <w:left w:w="108" w:type="dxa"/>
              <w:bottom w:w="0" w:type="dxa"/>
              <w:right w:w="108" w:type="dxa"/>
            </w:tcMar>
            <w:vAlign w:val="center"/>
            <w:hideMark/>
          </w:tcPr>
          <w:p w14:paraId="6FCD06FE"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szCs w:val="24"/>
                <w:lang w:eastAsia="lt-LT"/>
              </w:rPr>
              <w:t xml:space="preserve">Mokinių skaičius </w:t>
            </w: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922899"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bCs/>
                <w:szCs w:val="24"/>
              </w:rPr>
              <w:t>Pareiginės algos</w:t>
            </w:r>
            <w:r w:rsidRPr="00107CD3">
              <w:rPr>
                <w:rFonts w:eastAsia="Times New Roman"/>
                <w:szCs w:val="24"/>
              </w:rPr>
              <w:t xml:space="preserve"> </w:t>
            </w:r>
            <w:r w:rsidRPr="00107CD3">
              <w:rPr>
                <w:rFonts w:eastAsia="Times New Roman"/>
                <w:szCs w:val="24"/>
                <w:lang w:eastAsia="lt-LT"/>
              </w:rPr>
              <w:t xml:space="preserve">koeficientai </w:t>
            </w:r>
          </w:p>
        </w:tc>
      </w:tr>
      <w:tr w:rsidR="00BB4550" w:rsidRPr="00107CD3" w14:paraId="35F30EC2" w14:textId="77777777" w:rsidTr="003D4179">
        <w:trPr>
          <w:trHeight w:val="310"/>
          <w:tblHeader/>
        </w:trPr>
        <w:tc>
          <w:tcPr>
            <w:tcW w:w="2304" w:type="dxa"/>
            <w:vMerge/>
            <w:tcBorders>
              <w:right w:val="single" w:sz="4" w:space="0" w:color="auto"/>
            </w:tcBorders>
            <w:tcMar>
              <w:top w:w="0" w:type="dxa"/>
              <w:left w:w="108" w:type="dxa"/>
              <w:bottom w:w="0" w:type="dxa"/>
              <w:right w:w="108" w:type="dxa"/>
            </w:tcMar>
            <w:vAlign w:val="center"/>
          </w:tcPr>
          <w:p w14:paraId="167FC476" w14:textId="77777777" w:rsidR="00BB4550" w:rsidRPr="00107CD3" w:rsidRDefault="00BB4550" w:rsidP="003D4179">
            <w:pPr>
              <w:widowControl w:val="0"/>
              <w:ind w:right="240"/>
              <w:jc w:val="center"/>
              <w:rPr>
                <w:rFonts w:eastAsia="Times New Roman"/>
                <w:szCs w:val="24"/>
                <w:lang w:eastAsia="lt-LT"/>
              </w:rPr>
            </w:pP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A0B2AB"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szCs w:val="24"/>
                <w:lang w:eastAsia="lt-LT"/>
              </w:rPr>
              <w:t>Pedagoginio darbo stažas (metais)</w:t>
            </w:r>
          </w:p>
        </w:tc>
      </w:tr>
      <w:tr w:rsidR="00BB4550" w:rsidRPr="00107CD3" w14:paraId="3C07D118" w14:textId="77777777" w:rsidTr="003D4179">
        <w:trPr>
          <w:trHeight w:val="517"/>
          <w:tblHeader/>
        </w:trPr>
        <w:tc>
          <w:tcPr>
            <w:tcW w:w="2304" w:type="dxa"/>
            <w:vMerge/>
            <w:tcBorders>
              <w:right w:val="single" w:sz="4" w:space="0" w:color="auto"/>
            </w:tcBorders>
            <w:vAlign w:val="center"/>
            <w:hideMark/>
          </w:tcPr>
          <w:p w14:paraId="4889EAA3" w14:textId="77777777" w:rsidR="00BB4550" w:rsidRPr="00107CD3" w:rsidRDefault="00BB4550" w:rsidP="003D4179">
            <w:pPr>
              <w:widowControl w:val="0"/>
              <w:rPr>
                <w:rFonts w:eastAsia="Times New Roman"/>
                <w:szCs w:val="24"/>
                <w:lang w:eastAsia="lt-LT"/>
              </w:rPr>
            </w:pPr>
          </w:p>
        </w:tc>
        <w:tc>
          <w:tcPr>
            <w:tcW w:w="23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B57F6"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szCs w:val="24"/>
                <w:lang w:eastAsia="lt-LT"/>
              </w:rPr>
              <w:t>iki 10</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A7605"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szCs w:val="24"/>
                <w:lang w:eastAsia="lt-LT"/>
              </w:rPr>
              <w:t>nuo daugiau kaip 10 iki 15</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3E8F2F" w14:textId="77777777" w:rsidR="00BB4550" w:rsidRPr="00107CD3" w:rsidRDefault="00BB4550" w:rsidP="003D4179">
            <w:pPr>
              <w:widowControl w:val="0"/>
              <w:ind w:right="240"/>
              <w:jc w:val="center"/>
              <w:rPr>
                <w:rFonts w:eastAsia="Times New Roman"/>
                <w:szCs w:val="24"/>
                <w:lang w:eastAsia="lt-LT"/>
              </w:rPr>
            </w:pPr>
            <w:r w:rsidRPr="00107CD3">
              <w:rPr>
                <w:rFonts w:eastAsia="Times New Roman"/>
                <w:szCs w:val="24"/>
                <w:lang w:eastAsia="lt-LT"/>
              </w:rPr>
              <w:t>daugiau kaip 15</w:t>
            </w:r>
          </w:p>
        </w:tc>
      </w:tr>
      <w:tr w:rsidR="00BB4550" w:rsidRPr="00107CD3" w14:paraId="21E0E827" w14:textId="77777777" w:rsidTr="003D4179">
        <w:trPr>
          <w:trHeight w:val="517"/>
          <w:tblHeader/>
        </w:trPr>
        <w:tc>
          <w:tcPr>
            <w:tcW w:w="2304" w:type="dxa"/>
            <w:vMerge/>
            <w:tcBorders>
              <w:right w:val="single" w:sz="4" w:space="0" w:color="auto"/>
            </w:tcBorders>
            <w:vAlign w:val="center"/>
            <w:hideMark/>
          </w:tcPr>
          <w:p w14:paraId="12ED6974" w14:textId="77777777" w:rsidR="00BB4550" w:rsidRPr="00107CD3" w:rsidRDefault="00BB4550" w:rsidP="003D4179">
            <w:pPr>
              <w:widowControl w:val="0"/>
              <w:rPr>
                <w:rFonts w:eastAsia="Times New Roman"/>
                <w:szCs w:val="24"/>
                <w:lang w:eastAsia="lt-LT"/>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38F3318D" w14:textId="77777777" w:rsidR="00BB4550" w:rsidRPr="00107CD3" w:rsidRDefault="00BB4550" w:rsidP="003D4179">
            <w:pPr>
              <w:widowControl w:val="0"/>
              <w:rPr>
                <w:rFonts w:eastAsia="Times New Roman"/>
                <w:szCs w:val="24"/>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4C0C0B7" w14:textId="77777777" w:rsidR="00BB4550" w:rsidRPr="00107CD3" w:rsidRDefault="00BB4550" w:rsidP="003D4179">
            <w:pPr>
              <w:widowControl w:val="0"/>
              <w:rPr>
                <w:rFonts w:eastAsia="Times New Roman"/>
                <w:szCs w:val="24"/>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AE2C28" w14:textId="77777777" w:rsidR="00BB4550" w:rsidRPr="00107CD3" w:rsidRDefault="00BB4550" w:rsidP="003D4179">
            <w:pPr>
              <w:widowControl w:val="0"/>
              <w:rPr>
                <w:rFonts w:eastAsia="Times New Roman"/>
                <w:szCs w:val="24"/>
                <w:lang w:eastAsia="lt-LT"/>
              </w:rPr>
            </w:pPr>
          </w:p>
        </w:tc>
      </w:tr>
      <w:tr w:rsidR="00BB4550" w:rsidRPr="00107CD3" w14:paraId="777D5440" w14:textId="77777777" w:rsidTr="003D4179">
        <w:trPr>
          <w:trHeight w:val="290"/>
        </w:trPr>
        <w:tc>
          <w:tcPr>
            <w:tcW w:w="2304" w:type="dxa"/>
            <w:tcBorders>
              <w:right w:val="single" w:sz="4" w:space="0" w:color="auto"/>
            </w:tcBorders>
            <w:noWrap/>
            <w:tcMar>
              <w:top w:w="0" w:type="dxa"/>
              <w:left w:w="108" w:type="dxa"/>
              <w:bottom w:w="0" w:type="dxa"/>
              <w:right w:w="108" w:type="dxa"/>
            </w:tcMar>
            <w:vAlign w:val="center"/>
            <w:hideMark/>
          </w:tcPr>
          <w:p w14:paraId="4C36F00B" w14:textId="77777777" w:rsidR="00BB4550" w:rsidRPr="00107CD3" w:rsidRDefault="00BB4550" w:rsidP="003D4179">
            <w:pPr>
              <w:widowControl w:val="0"/>
              <w:ind w:right="240"/>
              <w:rPr>
                <w:rFonts w:eastAsia="Times New Roman"/>
                <w:szCs w:val="24"/>
                <w:lang w:eastAsia="lt-LT"/>
              </w:rPr>
            </w:pPr>
            <w:r w:rsidRPr="00107CD3">
              <w:rPr>
                <w:rFonts w:eastAsia="Times New Roman"/>
                <w:szCs w:val="24"/>
                <w:lang w:eastAsia="lt-LT"/>
              </w:rPr>
              <w:t>iki 200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A3A19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1,8268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7B4EFD"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1,8933</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9202AC"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1,9390</w:t>
            </w:r>
          </w:p>
        </w:tc>
      </w:tr>
      <w:tr w:rsidR="00BB4550" w:rsidRPr="00107CD3" w14:paraId="1D18ACA1" w14:textId="77777777" w:rsidTr="003D4179">
        <w:trPr>
          <w:trHeight w:val="290"/>
        </w:trPr>
        <w:tc>
          <w:tcPr>
            <w:tcW w:w="2304" w:type="dxa"/>
            <w:tcBorders>
              <w:right w:val="single" w:sz="4" w:space="0" w:color="auto"/>
            </w:tcBorders>
            <w:noWrap/>
            <w:tcMar>
              <w:top w:w="0" w:type="dxa"/>
              <w:left w:w="108" w:type="dxa"/>
              <w:bottom w:w="0" w:type="dxa"/>
              <w:right w:w="108" w:type="dxa"/>
            </w:tcMar>
            <w:vAlign w:val="center"/>
            <w:hideMark/>
          </w:tcPr>
          <w:p w14:paraId="1E161E4D" w14:textId="77777777" w:rsidR="00BB4550" w:rsidRPr="00107CD3" w:rsidRDefault="00BB4550" w:rsidP="003D4179">
            <w:pPr>
              <w:widowControl w:val="0"/>
              <w:ind w:right="240"/>
              <w:rPr>
                <w:rFonts w:eastAsia="Times New Roman"/>
                <w:szCs w:val="24"/>
                <w:lang w:eastAsia="lt-LT"/>
              </w:rPr>
            </w:pPr>
            <w:r w:rsidRPr="00107CD3">
              <w:rPr>
                <w:rFonts w:eastAsia="Times New Roman"/>
                <w:szCs w:val="24"/>
                <w:lang w:eastAsia="lt-LT"/>
              </w:rPr>
              <w:t>201–400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953DF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1,9958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7756AA"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2,0130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E44B677"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2,0142</w:t>
            </w:r>
          </w:p>
        </w:tc>
      </w:tr>
      <w:tr w:rsidR="00BB4550" w:rsidRPr="00107CD3" w14:paraId="032FDC2F" w14:textId="77777777" w:rsidTr="003D4179">
        <w:trPr>
          <w:trHeight w:val="310"/>
        </w:trPr>
        <w:tc>
          <w:tcPr>
            <w:tcW w:w="2304" w:type="dxa"/>
            <w:tcBorders>
              <w:right w:val="single" w:sz="4" w:space="0" w:color="auto"/>
            </w:tcBorders>
            <w:noWrap/>
            <w:tcMar>
              <w:top w:w="0" w:type="dxa"/>
              <w:left w:w="108" w:type="dxa"/>
              <w:bottom w:w="0" w:type="dxa"/>
              <w:right w:w="108" w:type="dxa"/>
            </w:tcMar>
            <w:vAlign w:val="center"/>
            <w:hideMark/>
          </w:tcPr>
          <w:p w14:paraId="56A35535" w14:textId="77777777" w:rsidR="00BB4550" w:rsidRPr="00107CD3" w:rsidRDefault="00BB4550" w:rsidP="003D4179">
            <w:pPr>
              <w:widowControl w:val="0"/>
              <w:ind w:right="240"/>
              <w:rPr>
                <w:rFonts w:eastAsia="Times New Roman"/>
                <w:szCs w:val="24"/>
                <w:lang w:eastAsia="lt-LT"/>
              </w:rPr>
            </w:pPr>
            <w:r w:rsidRPr="00107CD3">
              <w:rPr>
                <w:rFonts w:eastAsia="Times New Roman"/>
                <w:szCs w:val="24"/>
                <w:lang w:eastAsia="lt-LT"/>
              </w:rPr>
              <w:t>401–600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308BF5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2,0032</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1A1A528"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2,0167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49B19F"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2,0217</w:t>
            </w:r>
          </w:p>
        </w:tc>
      </w:tr>
      <w:tr w:rsidR="00BB4550" w:rsidRPr="00107CD3" w14:paraId="5C424158" w14:textId="77777777" w:rsidTr="003D4179">
        <w:trPr>
          <w:trHeight w:val="310"/>
        </w:trPr>
        <w:tc>
          <w:tcPr>
            <w:tcW w:w="2304" w:type="dxa"/>
            <w:tcBorders>
              <w:right w:val="single" w:sz="4" w:space="0" w:color="auto"/>
            </w:tcBorders>
            <w:noWrap/>
            <w:tcMar>
              <w:top w:w="0" w:type="dxa"/>
              <w:left w:w="108" w:type="dxa"/>
              <w:bottom w:w="0" w:type="dxa"/>
              <w:right w:w="108" w:type="dxa"/>
            </w:tcMar>
            <w:vAlign w:val="center"/>
            <w:hideMark/>
          </w:tcPr>
          <w:p w14:paraId="5E1EAC20" w14:textId="77777777" w:rsidR="00BB4550" w:rsidRPr="00107CD3" w:rsidRDefault="00BB4550" w:rsidP="003D4179">
            <w:pPr>
              <w:widowControl w:val="0"/>
              <w:ind w:right="240"/>
              <w:rPr>
                <w:rFonts w:eastAsia="Times New Roman"/>
                <w:szCs w:val="24"/>
                <w:lang w:eastAsia="lt-LT"/>
              </w:rPr>
            </w:pPr>
            <w:r w:rsidRPr="00107CD3">
              <w:rPr>
                <w:rFonts w:eastAsia="Times New Roman"/>
                <w:szCs w:val="24"/>
                <w:lang w:eastAsia="lt-LT"/>
              </w:rPr>
              <w:lastRenderedPageBreak/>
              <w:t>601–1 000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9BE1DAD"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2,1487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856377"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2,1537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45C278"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2,1574</w:t>
            </w:r>
          </w:p>
        </w:tc>
      </w:tr>
      <w:tr w:rsidR="00BB4550" w:rsidRPr="00107CD3" w14:paraId="68B44A3E" w14:textId="77777777" w:rsidTr="003D4179">
        <w:trPr>
          <w:trHeight w:val="310"/>
        </w:trPr>
        <w:tc>
          <w:tcPr>
            <w:tcW w:w="2304" w:type="dxa"/>
            <w:tcBorders>
              <w:right w:val="single" w:sz="4" w:space="0" w:color="auto"/>
            </w:tcBorders>
            <w:noWrap/>
            <w:tcMar>
              <w:top w:w="0" w:type="dxa"/>
              <w:left w:w="108" w:type="dxa"/>
              <w:bottom w:w="0" w:type="dxa"/>
              <w:right w:w="108" w:type="dxa"/>
            </w:tcMar>
            <w:vAlign w:val="center"/>
            <w:hideMark/>
          </w:tcPr>
          <w:p w14:paraId="74D1BF4E" w14:textId="77777777" w:rsidR="00BB4550" w:rsidRPr="00107CD3" w:rsidRDefault="00BB4550" w:rsidP="003D4179">
            <w:pPr>
              <w:widowControl w:val="0"/>
              <w:ind w:right="240"/>
              <w:rPr>
                <w:rFonts w:eastAsia="Times New Roman"/>
                <w:szCs w:val="24"/>
                <w:lang w:eastAsia="lt-LT"/>
              </w:rPr>
            </w:pPr>
            <w:r w:rsidRPr="00107CD3">
              <w:rPr>
                <w:rFonts w:eastAsia="Times New Roman"/>
                <w:szCs w:val="24"/>
                <w:lang w:eastAsia="lt-LT"/>
              </w:rPr>
              <w:t>1 001 ir daugiau</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A51A95"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2,1537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F99AB9"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2,1561</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FB187D1"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2,1635</w:t>
            </w:r>
          </w:p>
        </w:tc>
      </w:tr>
    </w:tbl>
    <w:p w14:paraId="147AFB51" w14:textId="27327DBA" w:rsidR="00420CBE" w:rsidRDefault="00D1494F" w:rsidP="00264ECE">
      <w:pPr>
        <w:ind w:firstLine="851"/>
        <w:rPr>
          <w:lang w:eastAsia="lt-LT"/>
        </w:rPr>
      </w:pPr>
      <w:r w:rsidRPr="006D7B95">
        <w:rPr>
          <w:lang w:eastAsia="lt-LT"/>
        </w:rPr>
        <w:t>3</w:t>
      </w:r>
      <w:r w:rsidR="00264ECE">
        <w:rPr>
          <w:lang w:eastAsia="lt-LT"/>
        </w:rPr>
        <w:t>3</w:t>
      </w:r>
      <w:r w:rsidR="000573AC" w:rsidRPr="006D7B95">
        <w:rPr>
          <w:lang w:eastAsia="lt-LT"/>
        </w:rPr>
        <w:t xml:space="preserve">. Mokyklų </w:t>
      </w:r>
      <w:r w:rsidR="00414F43" w:rsidRPr="006D7B95">
        <w:rPr>
          <w:lang w:eastAsia="lt-LT"/>
        </w:rPr>
        <w:t>direktorių</w:t>
      </w:r>
      <w:r w:rsidR="000573AC" w:rsidRPr="006D7B95">
        <w:rPr>
          <w:lang w:eastAsia="lt-LT"/>
        </w:rPr>
        <w:t xml:space="preserve"> pavaduotojų ugdymui pareiginės algos koeficientai: </w:t>
      </w:r>
    </w:p>
    <w:p w14:paraId="23EA84A8" w14:textId="77777777" w:rsidR="0052643D" w:rsidRDefault="0052643D" w:rsidP="0052643D"/>
    <w:p w14:paraId="62DD0C70" w14:textId="4B66056A" w:rsidR="0052643D" w:rsidRPr="006D7B95" w:rsidRDefault="0052643D" w:rsidP="0052643D">
      <w:pPr>
        <w:ind w:left="2592" w:firstLine="1296"/>
        <w:rPr>
          <w:lang w:eastAsia="lt-LT"/>
        </w:rPr>
      </w:pPr>
      <w:r w:rsidRPr="00107CD3">
        <w:t>(</w:t>
      </w:r>
      <w:r w:rsidRPr="00107CD3">
        <w:rPr>
          <w:lang w:eastAsia="lt-LT"/>
        </w:rPr>
        <w:t>pareiginės algos (atlyginimo) baziniais dydžiais</w:t>
      </w:r>
      <w:r w:rsidRPr="00107CD3">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155"/>
        <w:gridCol w:w="2523"/>
        <w:gridCol w:w="2155"/>
      </w:tblGrid>
      <w:tr w:rsidR="00BB4550" w:rsidRPr="00107CD3" w14:paraId="3579096C" w14:textId="77777777" w:rsidTr="003D4179">
        <w:trPr>
          <w:trHeight w:val="294"/>
        </w:trPr>
        <w:tc>
          <w:tcPr>
            <w:tcW w:w="2523" w:type="dxa"/>
            <w:vMerge w:val="restart"/>
            <w:tcMar>
              <w:top w:w="0" w:type="dxa"/>
              <w:left w:w="108" w:type="dxa"/>
              <w:bottom w:w="0" w:type="dxa"/>
              <w:right w:w="108" w:type="dxa"/>
            </w:tcMar>
            <w:vAlign w:val="center"/>
            <w:hideMark/>
          </w:tcPr>
          <w:p w14:paraId="5F63D7D8" w14:textId="77777777" w:rsidR="00BB4550" w:rsidRPr="00107CD3" w:rsidRDefault="00BB4550" w:rsidP="003D4179">
            <w:pPr>
              <w:widowControl w:val="0"/>
              <w:jc w:val="center"/>
              <w:rPr>
                <w:rFonts w:eastAsia="Times New Roman"/>
                <w:szCs w:val="24"/>
                <w:lang w:eastAsia="lt-LT"/>
              </w:rPr>
            </w:pPr>
            <w:r w:rsidRPr="00107CD3">
              <w:rPr>
                <w:rFonts w:eastAsia="Times New Roman"/>
                <w:szCs w:val="24"/>
                <w:lang w:eastAsia="lt-LT"/>
              </w:rPr>
              <w:t>Mokinių skaičius</w:t>
            </w:r>
          </w:p>
        </w:tc>
        <w:tc>
          <w:tcPr>
            <w:tcW w:w="6833" w:type="dxa"/>
            <w:gridSpan w:val="3"/>
            <w:tcMar>
              <w:top w:w="0" w:type="dxa"/>
              <w:left w:w="108" w:type="dxa"/>
              <w:bottom w:w="0" w:type="dxa"/>
              <w:right w:w="108" w:type="dxa"/>
            </w:tcMar>
            <w:hideMark/>
          </w:tcPr>
          <w:p w14:paraId="145C56C2"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rPr>
              <w:t xml:space="preserve">Pareiginės algos </w:t>
            </w:r>
            <w:r w:rsidRPr="00107CD3">
              <w:rPr>
                <w:rFonts w:eastAsia="Times New Roman"/>
                <w:bCs/>
                <w:szCs w:val="24"/>
                <w:lang w:eastAsia="lt-LT"/>
              </w:rPr>
              <w:t>koeficientai</w:t>
            </w:r>
          </w:p>
        </w:tc>
      </w:tr>
      <w:tr w:rsidR="00BB4550" w:rsidRPr="00107CD3" w14:paraId="0F7FCE52" w14:textId="77777777" w:rsidTr="003D4179">
        <w:trPr>
          <w:trHeight w:val="228"/>
        </w:trPr>
        <w:tc>
          <w:tcPr>
            <w:tcW w:w="2523" w:type="dxa"/>
            <w:vMerge/>
            <w:vAlign w:val="center"/>
            <w:hideMark/>
          </w:tcPr>
          <w:p w14:paraId="7F6B4FDE" w14:textId="77777777" w:rsidR="00BB4550" w:rsidRPr="00107CD3" w:rsidRDefault="00BB4550" w:rsidP="003D4179">
            <w:pPr>
              <w:widowControl w:val="0"/>
              <w:rPr>
                <w:rFonts w:eastAsia="Times New Roman"/>
                <w:szCs w:val="24"/>
                <w:lang w:eastAsia="lt-LT"/>
              </w:rPr>
            </w:pPr>
          </w:p>
        </w:tc>
        <w:tc>
          <w:tcPr>
            <w:tcW w:w="6833" w:type="dxa"/>
            <w:gridSpan w:val="3"/>
            <w:tcMar>
              <w:top w:w="0" w:type="dxa"/>
              <w:left w:w="108" w:type="dxa"/>
              <w:bottom w:w="0" w:type="dxa"/>
              <w:right w:w="108" w:type="dxa"/>
            </w:tcMar>
            <w:hideMark/>
          </w:tcPr>
          <w:p w14:paraId="52E3FD78"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Pedagoginio darbo stažas (metais)</w:t>
            </w:r>
          </w:p>
        </w:tc>
      </w:tr>
      <w:tr w:rsidR="00BB4550" w:rsidRPr="00107CD3" w14:paraId="199A2DEF" w14:textId="77777777" w:rsidTr="003D4179">
        <w:trPr>
          <w:trHeight w:val="391"/>
        </w:trPr>
        <w:tc>
          <w:tcPr>
            <w:tcW w:w="2523" w:type="dxa"/>
            <w:vMerge/>
            <w:vAlign w:val="center"/>
            <w:hideMark/>
          </w:tcPr>
          <w:p w14:paraId="351ADE94" w14:textId="77777777" w:rsidR="00BB4550" w:rsidRPr="00107CD3" w:rsidRDefault="00BB4550" w:rsidP="003D4179">
            <w:pPr>
              <w:widowControl w:val="0"/>
              <w:rPr>
                <w:rFonts w:eastAsia="Times New Roman"/>
                <w:szCs w:val="24"/>
                <w:lang w:eastAsia="lt-LT"/>
              </w:rPr>
            </w:pPr>
          </w:p>
        </w:tc>
        <w:tc>
          <w:tcPr>
            <w:tcW w:w="2155" w:type="dxa"/>
            <w:tcMar>
              <w:top w:w="0" w:type="dxa"/>
              <w:left w:w="108" w:type="dxa"/>
              <w:bottom w:w="0" w:type="dxa"/>
              <w:right w:w="108" w:type="dxa"/>
            </w:tcMar>
            <w:vAlign w:val="center"/>
            <w:hideMark/>
          </w:tcPr>
          <w:p w14:paraId="62D9B5D8"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iki 10</w:t>
            </w:r>
          </w:p>
        </w:tc>
        <w:tc>
          <w:tcPr>
            <w:tcW w:w="2523" w:type="dxa"/>
            <w:tcMar>
              <w:top w:w="0" w:type="dxa"/>
              <w:left w:w="108" w:type="dxa"/>
              <w:bottom w:w="0" w:type="dxa"/>
              <w:right w:w="108" w:type="dxa"/>
            </w:tcMar>
            <w:vAlign w:val="center"/>
            <w:hideMark/>
          </w:tcPr>
          <w:p w14:paraId="552216C1"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nuo daugiau kaip 10 iki 15</w:t>
            </w:r>
          </w:p>
        </w:tc>
        <w:tc>
          <w:tcPr>
            <w:tcW w:w="2155" w:type="dxa"/>
            <w:tcMar>
              <w:top w:w="0" w:type="dxa"/>
              <w:left w:w="108" w:type="dxa"/>
              <w:bottom w:w="0" w:type="dxa"/>
              <w:right w:w="108" w:type="dxa"/>
            </w:tcMar>
            <w:vAlign w:val="center"/>
            <w:hideMark/>
          </w:tcPr>
          <w:p w14:paraId="17CFCA8C"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daugiau kaip 15</w:t>
            </w:r>
          </w:p>
        </w:tc>
      </w:tr>
      <w:tr w:rsidR="00BB4550" w:rsidRPr="00107CD3" w14:paraId="5B3978AA" w14:textId="77777777" w:rsidTr="003D4179">
        <w:trPr>
          <w:trHeight w:val="324"/>
        </w:trPr>
        <w:tc>
          <w:tcPr>
            <w:tcW w:w="2523" w:type="dxa"/>
            <w:tcMar>
              <w:top w:w="0" w:type="dxa"/>
              <w:left w:w="108" w:type="dxa"/>
              <w:bottom w:w="0" w:type="dxa"/>
              <w:right w:w="108" w:type="dxa"/>
            </w:tcMar>
            <w:vAlign w:val="center"/>
            <w:hideMark/>
          </w:tcPr>
          <w:p w14:paraId="4AE0F1D4"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iki 500</w:t>
            </w:r>
          </w:p>
        </w:tc>
        <w:tc>
          <w:tcPr>
            <w:tcW w:w="2155" w:type="dxa"/>
            <w:tcMar>
              <w:top w:w="0" w:type="dxa"/>
              <w:left w:w="108" w:type="dxa"/>
              <w:bottom w:w="0" w:type="dxa"/>
              <w:right w:w="108" w:type="dxa"/>
            </w:tcMar>
            <w:vAlign w:val="center"/>
            <w:hideMark/>
          </w:tcPr>
          <w:p w14:paraId="32AA4136"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1,7811</w:t>
            </w:r>
          </w:p>
        </w:tc>
        <w:tc>
          <w:tcPr>
            <w:tcW w:w="2523" w:type="dxa"/>
            <w:tcMar>
              <w:top w:w="0" w:type="dxa"/>
              <w:left w:w="108" w:type="dxa"/>
              <w:bottom w:w="0" w:type="dxa"/>
              <w:right w:w="108" w:type="dxa"/>
            </w:tcMar>
            <w:vAlign w:val="center"/>
            <w:hideMark/>
          </w:tcPr>
          <w:p w14:paraId="48947D5F"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1,7849</w:t>
            </w:r>
          </w:p>
        </w:tc>
        <w:tc>
          <w:tcPr>
            <w:tcW w:w="2155" w:type="dxa"/>
            <w:tcMar>
              <w:top w:w="0" w:type="dxa"/>
              <w:left w:w="108" w:type="dxa"/>
              <w:bottom w:w="0" w:type="dxa"/>
              <w:right w:w="108" w:type="dxa"/>
            </w:tcMar>
            <w:vAlign w:val="center"/>
            <w:hideMark/>
          </w:tcPr>
          <w:p w14:paraId="039A8DAB"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1,7872</w:t>
            </w:r>
          </w:p>
        </w:tc>
      </w:tr>
      <w:tr w:rsidR="00BB4550" w:rsidRPr="00107CD3" w14:paraId="439FF589" w14:textId="77777777" w:rsidTr="003D4179">
        <w:trPr>
          <w:trHeight w:val="324"/>
        </w:trPr>
        <w:tc>
          <w:tcPr>
            <w:tcW w:w="2523" w:type="dxa"/>
            <w:tcMar>
              <w:top w:w="0" w:type="dxa"/>
              <w:left w:w="108" w:type="dxa"/>
              <w:bottom w:w="0" w:type="dxa"/>
              <w:right w:w="108" w:type="dxa"/>
            </w:tcMar>
            <w:vAlign w:val="center"/>
            <w:hideMark/>
          </w:tcPr>
          <w:p w14:paraId="46D6FDA8" w14:textId="77777777" w:rsidR="00BB4550" w:rsidRPr="00107CD3" w:rsidRDefault="00BB4550" w:rsidP="003D4179">
            <w:pPr>
              <w:widowControl w:val="0"/>
              <w:rPr>
                <w:rFonts w:eastAsia="Times New Roman"/>
                <w:szCs w:val="24"/>
                <w:lang w:eastAsia="lt-LT"/>
              </w:rPr>
            </w:pPr>
            <w:r w:rsidRPr="00107CD3">
              <w:rPr>
                <w:rFonts w:eastAsia="Times New Roman"/>
                <w:szCs w:val="24"/>
                <w:lang w:eastAsia="lt-LT"/>
              </w:rPr>
              <w:t>501 ir daugiau</w:t>
            </w:r>
          </w:p>
        </w:tc>
        <w:tc>
          <w:tcPr>
            <w:tcW w:w="2155" w:type="dxa"/>
            <w:tcMar>
              <w:top w:w="0" w:type="dxa"/>
              <w:left w:w="108" w:type="dxa"/>
              <w:bottom w:w="0" w:type="dxa"/>
              <w:right w:w="108" w:type="dxa"/>
            </w:tcMar>
            <w:vAlign w:val="center"/>
            <w:hideMark/>
          </w:tcPr>
          <w:p w14:paraId="40CDDF16"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1,7922</w:t>
            </w:r>
          </w:p>
        </w:tc>
        <w:tc>
          <w:tcPr>
            <w:tcW w:w="2523" w:type="dxa"/>
            <w:tcMar>
              <w:top w:w="0" w:type="dxa"/>
              <w:left w:w="108" w:type="dxa"/>
              <w:bottom w:w="0" w:type="dxa"/>
              <w:right w:w="108" w:type="dxa"/>
            </w:tcMar>
            <w:vAlign w:val="center"/>
            <w:hideMark/>
          </w:tcPr>
          <w:p w14:paraId="34F42CA7"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1,8168</w:t>
            </w:r>
          </w:p>
        </w:tc>
        <w:tc>
          <w:tcPr>
            <w:tcW w:w="2155" w:type="dxa"/>
            <w:tcMar>
              <w:top w:w="0" w:type="dxa"/>
              <w:left w:w="108" w:type="dxa"/>
              <w:bottom w:w="0" w:type="dxa"/>
              <w:right w:w="108" w:type="dxa"/>
            </w:tcMar>
            <w:vAlign w:val="center"/>
            <w:hideMark/>
          </w:tcPr>
          <w:p w14:paraId="1661DE75" w14:textId="77777777" w:rsidR="00BB4550" w:rsidRPr="00107CD3" w:rsidRDefault="00BB4550" w:rsidP="003D4179">
            <w:pPr>
              <w:widowControl w:val="0"/>
              <w:jc w:val="center"/>
              <w:rPr>
                <w:rFonts w:eastAsia="Times New Roman"/>
                <w:bCs/>
                <w:szCs w:val="24"/>
                <w:lang w:eastAsia="lt-LT"/>
              </w:rPr>
            </w:pPr>
            <w:r w:rsidRPr="00107CD3">
              <w:rPr>
                <w:rFonts w:eastAsia="Times New Roman"/>
                <w:bCs/>
                <w:szCs w:val="24"/>
                <w:lang w:eastAsia="lt-LT"/>
              </w:rPr>
              <w:t>1,8428</w:t>
            </w:r>
          </w:p>
        </w:tc>
      </w:tr>
    </w:tbl>
    <w:p w14:paraId="12ED611B" w14:textId="5145AA9B" w:rsidR="000573AC" w:rsidRPr="006D7B95" w:rsidRDefault="00D1494F"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0573AC" w:rsidRPr="006D7B95">
        <w:rPr>
          <w:rFonts w:eastAsia="Times New Roman"/>
          <w:szCs w:val="24"/>
          <w:lang w:eastAsia="lt-LT"/>
        </w:rPr>
        <w:t>. Pareiginės algos koeficientai dėl veiklos sudėtingumo:</w:t>
      </w:r>
    </w:p>
    <w:p w14:paraId="37B3025B" w14:textId="7E5CECA4" w:rsidR="000573AC" w:rsidRPr="006D7B95" w:rsidRDefault="00D1494F"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0573AC" w:rsidRPr="006D7B95">
        <w:rPr>
          <w:rFonts w:eastAsia="Times New Roman"/>
          <w:szCs w:val="24"/>
          <w:lang w:eastAsia="lt-LT"/>
        </w:rPr>
        <w:t>.1. didinami 5–10 procentų:</w:t>
      </w:r>
    </w:p>
    <w:p w14:paraId="696E23B7" w14:textId="6FFA073B" w:rsidR="000573AC" w:rsidRPr="006D7B95" w:rsidRDefault="00D1494F"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0573AC" w:rsidRPr="006D7B95">
        <w:rPr>
          <w:rFonts w:eastAsia="Times New Roman"/>
          <w:szCs w:val="24"/>
          <w:lang w:eastAsia="lt-LT"/>
        </w:rPr>
        <w:t>.1.1. ikimokyklinio ugdymo mo</w:t>
      </w:r>
      <w:r w:rsidR="00885CDE" w:rsidRPr="006D7B95">
        <w:rPr>
          <w:rFonts w:eastAsia="Times New Roman"/>
          <w:szCs w:val="24"/>
          <w:lang w:eastAsia="lt-LT"/>
        </w:rPr>
        <w:t>kyklų, ben</w:t>
      </w:r>
      <w:r w:rsidR="00A36ED9" w:rsidRPr="006D7B95">
        <w:rPr>
          <w:rFonts w:eastAsia="Times New Roman"/>
          <w:szCs w:val="24"/>
          <w:lang w:eastAsia="lt-LT"/>
        </w:rPr>
        <w:t xml:space="preserve">drojo ugdymo mokyklų </w:t>
      </w:r>
      <w:r w:rsidR="00414F43" w:rsidRPr="006D7B95">
        <w:rPr>
          <w:rFonts w:eastAsia="Times New Roman"/>
          <w:szCs w:val="24"/>
          <w:lang w:eastAsia="lt-LT"/>
        </w:rPr>
        <w:t>direktoriams</w:t>
      </w:r>
      <w:r w:rsidR="00A36ED9" w:rsidRPr="006D7B95">
        <w:rPr>
          <w:rFonts w:eastAsia="Times New Roman"/>
          <w:szCs w:val="24"/>
          <w:lang w:eastAsia="lt-LT"/>
        </w:rPr>
        <w:t xml:space="preserve"> ir </w:t>
      </w:r>
      <w:r w:rsidR="006520B6">
        <w:rPr>
          <w:rFonts w:eastAsia="Times New Roman"/>
          <w:szCs w:val="24"/>
          <w:lang w:eastAsia="lt-LT"/>
        </w:rPr>
        <w:t xml:space="preserve">jų </w:t>
      </w:r>
      <w:r w:rsidR="00A36ED9" w:rsidRPr="006D7B95">
        <w:rPr>
          <w:rFonts w:eastAsia="Times New Roman"/>
          <w:szCs w:val="24"/>
          <w:lang w:eastAsia="lt-LT"/>
        </w:rPr>
        <w:t>pavaduotojams</w:t>
      </w:r>
      <w:r w:rsidR="00885CDE" w:rsidRPr="006D7B95">
        <w:rPr>
          <w:rFonts w:eastAsia="Times New Roman"/>
          <w:szCs w:val="24"/>
          <w:lang w:eastAsia="lt-LT"/>
        </w:rPr>
        <w:t xml:space="preserve"> ugdymui, </w:t>
      </w:r>
      <w:r w:rsidR="000573AC" w:rsidRPr="006D7B95">
        <w:rPr>
          <w:rFonts w:eastAsia="Times New Roman"/>
          <w:szCs w:val="24"/>
          <w:lang w:eastAsia="lt-LT"/>
        </w:rPr>
        <w:t xml:space="preserve">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415D0856" w14:textId="67A4A522" w:rsidR="000573AC" w:rsidRPr="006D7B95" w:rsidRDefault="00D1494F"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1B19F1" w:rsidRPr="006D7B95">
        <w:rPr>
          <w:rFonts w:eastAsia="Times New Roman"/>
          <w:szCs w:val="24"/>
          <w:lang w:eastAsia="lt-LT"/>
        </w:rPr>
        <w:t>.</w:t>
      </w:r>
      <w:r w:rsidR="00A36ED9" w:rsidRPr="006D7B95">
        <w:rPr>
          <w:rFonts w:eastAsia="Times New Roman"/>
          <w:szCs w:val="24"/>
          <w:lang w:eastAsia="lt-LT"/>
        </w:rPr>
        <w:t xml:space="preserve">1.2. mokyklų </w:t>
      </w:r>
      <w:r w:rsidR="00414F43" w:rsidRPr="006D7B95">
        <w:rPr>
          <w:rFonts w:eastAsia="Times New Roman"/>
          <w:szCs w:val="24"/>
          <w:lang w:eastAsia="lt-LT"/>
        </w:rPr>
        <w:t>direktoriams</w:t>
      </w:r>
      <w:r w:rsidR="000573AC" w:rsidRPr="006D7B95">
        <w:rPr>
          <w:rFonts w:eastAsia="Times New Roman"/>
          <w:szCs w:val="24"/>
          <w:lang w:eastAsia="lt-LT"/>
        </w:rPr>
        <w:t xml:space="preserve"> ir jų pavaduotojams ugdymui, jeigu mokykloje ugdoma (mokoma) 10 ar daugiau užsieniečių ar</w:t>
      </w:r>
      <w:r w:rsidR="006520B6">
        <w:rPr>
          <w:rFonts w:eastAsia="Times New Roman"/>
          <w:szCs w:val="24"/>
          <w:lang w:eastAsia="lt-LT"/>
        </w:rPr>
        <w:t>ba</w:t>
      </w:r>
      <w:r w:rsidR="000573AC" w:rsidRPr="006D7B95">
        <w:rPr>
          <w:rFonts w:eastAsia="Times New Roman"/>
          <w:szCs w:val="24"/>
          <w:lang w:eastAsia="lt-LT"/>
        </w:rPr>
        <w:t xml:space="preserve"> Lietuvos Respublikos piliečių, atvykusių gyventi į Lietuvos Respubliką, nemokančių valstybinės kalbos, dvejus metus nuo mokinio mokymosi pagal bendrojo ugdymo programas pradžios Lietuvos Respublikoje;</w:t>
      </w:r>
    </w:p>
    <w:p w14:paraId="29159174" w14:textId="29417F6C" w:rsidR="000573AC" w:rsidRPr="006D7B95" w:rsidRDefault="00826C12"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1B19F1" w:rsidRPr="006D7B95">
        <w:rPr>
          <w:rFonts w:eastAsia="Times New Roman"/>
          <w:szCs w:val="24"/>
          <w:lang w:eastAsia="lt-LT"/>
        </w:rPr>
        <w:t>.2</w:t>
      </w:r>
      <w:r w:rsidR="000573AC" w:rsidRPr="006D7B95">
        <w:rPr>
          <w:rFonts w:eastAsia="Times New Roman"/>
          <w:szCs w:val="24"/>
          <w:lang w:eastAsia="lt-LT"/>
        </w:rPr>
        <w:t xml:space="preserve">. gali būti didinami iki 20 procentų mokyklų </w:t>
      </w:r>
      <w:r w:rsidR="00414F43" w:rsidRPr="006D7B95">
        <w:rPr>
          <w:rFonts w:eastAsia="Times New Roman"/>
          <w:szCs w:val="24"/>
          <w:lang w:eastAsia="lt-LT"/>
        </w:rPr>
        <w:t>direktoriams</w:t>
      </w:r>
      <w:r w:rsidR="000573AC" w:rsidRPr="006D7B95">
        <w:rPr>
          <w:rFonts w:eastAsia="Times New Roman"/>
          <w:szCs w:val="24"/>
          <w:lang w:eastAsia="lt-LT"/>
        </w:rPr>
        <w:t xml:space="preserve"> pagal savininko teises ir pareigas įgyvendinančios institucijos nustatytus kriterijus;</w:t>
      </w:r>
    </w:p>
    <w:p w14:paraId="3B79CA2F" w14:textId="43DF898C" w:rsidR="000573AC" w:rsidRPr="006D7B95" w:rsidRDefault="00D1494F" w:rsidP="004601C1">
      <w:pPr>
        <w:tabs>
          <w:tab w:val="left" w:pos="1276"/>
        </w:tabs>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4</w:t>
      </w:r>
      <w:r w:rsidR="001B19F1" w:rsidRPr="006D7B95">
        <w:rPr>
          <w:rFonts w:eastAsia="Times New Roman"/>
          <w:szCs w:val="24"/>
          <w:lang w:eastAsia="lt-LT"/>
        </w:rPr>
        <w:t>.3</w:t>
      </w:r>
      <w:r w:rsidR="000573AC" w:rsidRPr="006D7B95">
        <w:rPr>
          <w:rFonts w:eastAsia="Times New Roman"/>
          <w:szCs w:val="24"/>
          <w:lang w:eastAsia="lt-LT"/>
        </w:rPr>
        <w:t xml:space="preserve">. gali būti didinami iki 20 procentų mokyklų </w:t>
      </w:r>
      <w:r w:rsidR="00414F43" w:rsidRPr="006D7B95">
        <w:rPr>
          <w:rFonts w:eastAsia="Times New Roman"/>
          <w:szCs w:val="24"/>
          <w:lang w:eastAsia="lt-LT"/>
        </w:rPr>
        <w:t>direktorių</w:t>
      </w:r>
      <w:r w:rsidR="000573AC" w:rsidRPr="006D7B95">
        <w:rPr>
          <w:rFonts w:eastAsia="Times New Roman"/>
          <w:szCs w:val="24"/>
          <w:lang w:eastAsia="lt-LT"/>
        </w:rPr>
        <w:t xml:space="preserve"> pavaduotojams ugdymui </w:t>
      </w:r>
      <w:r w:rsidR="005E3D4F" w:rsidRPr="006D7B95">
        <w:rPr>
          <w:rFonts w:eastAsia="Times New Roman"/>
          <w:szCs w:val="24"/>
          <w:lang w:eastAsia="lt-LT"/>
        </w:rPr>
        <w:t>už svarbias ir reikšmingas mokyklos veiklos plano įgyvendinimo veiklas, projektus, programas, renginius.</w:t>
      </w:r>
    </w:p>
    <w:p w14:paraId="38A4E18B" w14:textId="0039939F" w:rsidR="00A36ED9" w:rsidRPr="006D7B95" w:rsidRDefault="00A36ED9" w:rsidP="004601C1">
      <w:pPr>
        <w:tabs>
          <w:tab w:val="left" w:pos="1276"/>
        </w:tabs>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5</w:t>
      </w:r>
      <w:r w:rsidRPr="006D7B95">
        <w:rPr>
          <w:rFonts w:eastAsia="Times New Roman"/>
          <w:szCs w:val="24"/>
          <w:lang w:eastAsia="lt-LT"/>
        </w:rPr>
        <w:t xml:space="preserve">. Jeigu mokyklos </w:t>
      </w:r>
      <w:r w:rsidR="00BD5572" w:rsidRPr="006D7B95">
        <w:rPr>
          <w:rFonts w:eastAsia="Times New Roman"/>
          <w:szCs w:val="24"/>
          <w:lang w:eastAsia="lt-LT"/>
        </w:rPr>
        <w:t>direktoriaus</w:t>
      </w:r>
      <w:r w:rsidRPr="006D7B95">
        <w:rPr>
          <w:rFonts w:eastAsia="Times New Roman"/>
          <w:szCs w:val="24"/>
          <w:lang w:eastAsia="lt-LT"/>
        </w:rPr>
        <w:t xml:space="preserve"> ar jo pavaduotojo ugdymui veikla atit</w:t>
      </w:r>
      <w:r w:rsidR="00D1494F" w:rsidRPr="006D7B95">
        <w:rPr>
          <w:rFonts w:eastAsia="Times New Roman"/>
          <w:szCs w:val="24"/>
          <w:lang w:eastAsia="lt-LT"/>
        </w:rPr>
        <w:t>inka du ir daugiau šio priedo 3</w:t>
      </w:r>
      <w:r w:rsidR="00264ECE">
        <w:rPr>
          <w:rFonts w:eastAsia="Times New Roman"/>
          <w:szCs w:val="24"/>
          <w:lang w:eastAsia="lt-LT"/>
        </w:rPr>
        <w:t>5</w:t>
      </w:r>
      <w:r w:rsidR="002B7B2A" w:rsidRPr="006D7B95">
        <w:rPr>
          <w:rFonts w:eastAsia="Times New Roman"/>
          <w:szCs w:val="24"/>
          <w:lang w:eastAsia="lt-LT"/>
        </w:rPr>
        <w:t xml:space="preserve"> </w:t>
      </w:r>
      <w:r w:rsidRPr="006D7B95">
        <w:rPr>
          <w:rFonts w:eastAsia="Times New Roman"/>
          <w:szCs w:val="24"/>
          <w:lang w:eastAsia="lt-LT"/>
        </w:rPr>
        <w:t xml:space="preserve">punkte nustatytų kriterijų, jo pareiginės algos koeficientas didinamas ne daugiau kaip 25 procentais. </w:t>
      </w:r>
    </w:p>
    <w:p w14:paraId="4A4E4C02" w14:textId="3EDB6EF0" w:rsidR="000573AC" w:rsidRPr="006D7B95" w:rsidRDefault="00D1494F" w:rsidP="004601C1">
      <w:pPr>
        <w:ind w:firstLine="851"/>
        <w:jc w:val="both"/>
        <w:rPr>
          <w:rFonts w:eastAsia="Times New Roman"/>
          <w:szCs w:val="24"/>
          <w:lang w:eastAsia="lt-LT"/>
        </w:rPr>
      </w:pPr>
      <w:r w:rsidRPr="006D7B95">
        <w:rPr>
          <w:rFonts w:eastAsia="Times New Roman"/>
          <w:szCs w:val="24"/>
          <w:lang w:eastAsia="lt-LT"/>
        </w:rPr>
        <w:t>3</w:t>
      </w:r>
      <w:r w:rsidR="00264ECE">
        <w:rPr>
          <w:rFonts w:eastAsia="Times New Roman"/>
          <w:szCs w:val="24"/>
          <w:lang w:eastAsia="lt-LT"/>
        </w:rPr>
        <w:t>6</w:t>
      </w:r>
      <w:r w:rsidR="000573AC" w:rsidRPr="006D7B95">
        <w:rPr>
          <w:rFonts w:eastAsia="Times New Roman"/>
          <w:szCs w:val="24"/>
          <w:lang w:eastAsia="lt-LT"/>
        </w:rPr>
        <w:t xml:space="preserve">. Bendrojo ugdymo, ikimokyklinio ugdymo mokyklų </w:t>
      </w:r>
      <w:r w:rsidR="00414F43" w:rsidRPr="006D7B95">
        <w:rPr>
          <w:rFonts w:eastAsia="Times New Roman"/>
          <w:szCs w:val="24"/>
          <w:lang w:eastAsia="lt-LT"/>
        </w:rPr>
        <w:t>direktorių</w:t>
      </w:r>
      <w:r w:rsidR="000573AC" w:rsidRPr="006D7B95">
        <w:rPr>
          <w:rFonts w:eastAsia="Times New Roman"/>
          <w:szCs w:val="24"/>
          <w:lang w:eastAsia="lt-LT"/>
        </w:rPr>
        <w:t xml:space="preserve"> ir </w:t>
      </w:r>
      <w:r w:rsidR="00414F43" w:rsidRPr="006D7B95">
        <w:rPr>
          <w:rFonts w:eastAsia="Times New Roman"/>
          <w:szCs w:val="24"/>
          <w:lang w:eastAsia="lt-LT"/>
        </w:rPr>
        <w:t>direktorių</w:t>
      </w:r>
      <w:r w:rsidR="000573AC" w:rsidRPr="006D7B95">
        <w:rPr>
          <w:rFonts w:eastAsia="Times New Roman"/>
          <w:szCs w:val="24"/>
          <w:lang w:eastAsia="lt-LT"/>
        </w:rPr>
        <w:t xml:space="preserve"> pavaduotojų ugdymui pareiginės algos koeficientai nustatomi atsižvelgiant į mokinių skaičių</w:t>
      </w:r>
      <w:r w:rsidR="006A76DB" w:rsidRPr="006D7B95">
        <w:rPr>
          <w:rFonts w:eastAsia="Times New Roman"/>
          <w:szCs w:val="24"/>
          <w:lang w:eastAsia="lt-LT"/>
        </w:rPr>
        <w:t xml:space="preserve"> einamųjų metų rugsėjo 1 dieną.</w:t>
      </w:r>
    </w:p>
    <w:p w14:paraId="3CEF1D2A" w14:textId="2A9A4DA0" w:rsidR="00250992" w:rsidRPr="00880D10" w:rsidRDefault="00C73B1C" w:rsidP="00880D10">
      <w:pPr>
        <w:jc w:val="center"/>
        <w:rPr>
          <w:rFonts w:eastAsia="Times New Roman"/>
          <w:szCs w:val="24"/>
          <w:lang w:eastAsia="lt-LT"/>
        </w:rPr>
      </w:pP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t>_____________________________________</w:t>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r w:rsidRPr="006D7B95">
        <w:rPr>
          <w:rFonts w:eastAsia="Times New Roman"/>
          <w:szCs w:val="24"/>
          <w:lang w:eastAsia="lt-LT"/>
        </w:rPr>
        <w:softHyphen/>
      </w:r>
      <w:bookmarkEnd w:id="0"/>
    </w:p>
    <w:sectPr w:rsidR="00250992" w:rsidRPr="00880D10" w:rsidSect="002A4D20">
      <w:headerReference w:type="default" r:id="rId8"/>
      <w:pgSz w:w="11906" w:h="16838"/>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678" w14:textId="77777777" w:rsidR="002A4D20" w:rsidRDefault="002A4D20" w:rsidP="00F73B86">
      <w:r>
        <w:separator/>
      </w:r>
    </w:p>
  </w:endnote>
  <w:endnote w:type="continuationSeparator" w:id="0">
    <w:p w14:paraId="6302B815" w14:textId="77777777" w:rsidR="002A4D20" w:rsidRDefault="002A4D20" w:rsidP="00F7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6087" w14:textId="77777777" w:rsidR="002A4D20" w:rsidRDefault="002A4D20" w:rsidP="00F73B86">
      <w:r>
        <w:separator/>
      </w:r>
    </w:p>
  </w:footnote>
  <w:footnote w:type="continuationSeparator" w:id="0">
    <w:p w14:paraId="10A4135A" w14:textId="77777777" w:rsidR="002A4D20" w:rsidRDefault="002A4D20" w:rsidP="00F7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98204"/>
      <w:docPartObj>
        <w:docPartGallery w:val="Page Numbers (Top of Page)"/>
        <w:docPartUnique/>
      </w:docPartObj>
    </w:sdtPr>
    <w:sdtContent>
      <w:p w14:paraId="6882DB2F" w14:textId="48028587" w:rsidR="00B11BE9" w:rsidRDefault="00B11BE9">
        <w:pPr>
          <w:pStyle w:val="Antrats"/>
          <w:jc w:val="center"/>
        </w:pPr>
        <w:r>
          <w:fldChar w:fldCharType="begin"/>
        </w:r>
        <w:r>
          <w:instrText>PAGE   \* MERGEFORMAT</w:instrText>
        </w:r>
        <w:r>
          <w:fldChar w:fldCharType="separate"/>
        </w:r>
        <w:r>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F522F"/>
    <w:multiLevelType w:val="hybridMultilevel"/>
    <w:tmpl w:val="9A62284C"/>
    <w:lvl w:ilvl="0" w:tplc="86C002F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78CD29B8"/>
    <w:multiLevelType w:val="hybridMultilevel"/>
    <w:tmpl w:val="636A79A2"/>
    <w:lvl w:ilvl="0" w:tplc="F66E9C0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42106707">
    <w:abstractNumId w:val="1"/>
  </w:num>
  <w:num w:numId="2" w16cid:durableId="192206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E9"/>
    <w:rsid w:val="00003B4A"/>
    <w:rsid w:val="00004F15"/>
    <w:rsid w:val="00006AA2"/>
    <w:rsid w:val="00010752"/>
    <w:rsid w:val="00012CA0"/>
    <w:rsid w:val="00013AB6"/>
    <w:rsid w:val="0002197F"/>
    <w:rsid w:val="00022A3D"/>
    <w:rsid w:val="000266A1"/>
    <w:rsid w:val="0004098C"/>
    <w:rsid w:val="00042184"/>
    <w:rsid w:val="0005163C"/>
    <w:rsid w:val="000539E8"/>
    <w:rsid w:val="000539EA"/>
    <w:rsid w:val="000558AF"/>
    <w:rsid w:val="000573AC"/>
    <w:rsid w:val="000658DD"/>
    <w:rsid w:val="00076B79"/>
    <w:rsid w:val="00083E64"/>
    <w:rsid w:val="0008547A"/>
    <w:rsid w:val="000965BE"/>
    <w:rsid w:val="000B295F"/>
    <w:rsid w:val="000C0E55"/>
    <w:rsid w:val="000C2C16"/>
    <w:rsid w:val="000C6835"/>
    <w:rsid w:val="000D205A"/>
    <w:rsid w:val="000D22BC"/>
    <w:rsid w:val="000D4F04"/>
    <w:rsid w:val="000D7153"/>
    <w:rsid w:val="000E3C8F"/>
    <w:rsid w:val="000F1C8D"/>
    <w:rsid w:val="000F2C8C"/>
    <w:rsid w:val="000F358F"/>
    <w:rsid w:val="000F40F0"/>
    <w:rsid w:val="000F5782"/>
    <w:rsid w:val="000F5B07"/>
    <w:rsid w:val="000F73A3"/>
    <w:rsid w:val="000F7802"/>
    <w:rsid w:val="00104E91"/>
    <w:rsid w:val="00112CFF"/>
    <w:rsid w:val="0012153B"/>
    <w:rsid w:val="00122547"/>
    <w:rsid w:val="00131DF3"/>
    <w:rsid w:val="001330DD"/>
    <w:rsid w:val="00135EB5"/>
    <w:rsid w:val="00142735"/>
    <w:rsid w:val="001431CF"/>
    <w:rsid w:val="0014333C"/>
    <w:rsid w:val="001437BE"/>
    <w:rsid w:val="00147280"/>
    <w:rsid w:val="00154D37"/>
    <w:rsid w:val="00154DB3"/>
    <w:rsid w:val="00155E85"/>
    <w:rsid w:val="00161ABB"/>
    <w:rsid w:val="00162DEA"/>
    <w:rsid w:val="00163B6A"/>
    <w:rsid w:val="00165CA3"/>
    <w:rsid w:val="00166DED"/>
    <w:rsid w:val="00167E22"/>
    <w:rsid w:val="00171F0B"/>
    <w:rsid w:val="001732E2"/>
    <w:rsid w:val="00173418"/>
    <w:rsid w:val="001811B5"/>
    <w:rsid w:val="00185AC1"/>
    <w:rsid w:val="001902B2"/>
    <w:rsid w:val="00191597"/>
    <w:rsid w:val="00194252"/>
    <w:rsid w:val="00194ED5"/>
    <w:rsid w:val="00195292"/>
    <w:rsid w:val="001967EB"/>
    <w:rsid w:val="00197523"/>
    <w:rsid w:val="001A31DF"/>
    <w:rsid w:val="001A340A"/>
    <w:rsid w:val="001A3DE6"/>
    <w:rsid w:val="001A4E88"/>
    <w:rsid w:val="001B19F1"/>
    <w:rsid w:val="001B3B89"/>
    <w:rsid w:val="001B7B1C"/>
    <w:rsid w:val="001C2976"/>
    <w:rsid w:val="001C5508"/>
    <w:rsid w:val="001C6A85"/>
    <w:rsid w:val="001D10D9"/>
    <w:rsid w:val="001D19F0"/>
    <w:rsid w:val="001D3436"/>
    <w:rsid w:val="001D4C61"/>
    <w:rsid w:val="001D542F"/>
    <w:rsid w:val="001F6CBB"/>
    <w:rsid w:val="00207DD3"/>
    <w:rsid w:val="002100E7"/>
    <w:rsid w:val="0021144A"/>
    <w:rsid w:val="00212061"/>
    <w:rsid w:val="00213335"/>
    <w:rsid w:val="00214875"/>
    <w:rsid w:val="00216ED9"/>
    <w:rsid w:val="00223496"/>
    <w:rsid w:val="00233C0E"/>
    <w:rsid w:val="002471D1"/>
    <w:rsid w:val="00250992"/>
    <w:rsid w:val="00250D31"/>
    <w:rsid w:val="00251E3E"/>
    <w:rsid w:val="002574F0"/>
    <w:rsid w:val="00264E16"/>
    <w:rsid w:val="00264ECE"/>
    <w:rsid w:val="00264F34"/>
    <w:rsid w:val="00273996"/>
    <w:rsid w:val="00283860"/>
    <w:rsid w:val="00284DCE"/>
    <w:rsid w:val="00290460"/>
    <w:rsid w:val="002A2A98"/>
    <w:rsid w:val="002A41D3"/>
    <w:rsid w:val="002A4D20"/>
    <w:rsid w:val="002B1BA5"/>
    <w:rsid w:val="002B5D38"/>
    <w:rsid w:val="002B6E57"/>
    <w:rsid w:val="002B7B2A"/>
    <w:rsid w:val="002C0CBE"/>
    <w:rsid w:val="002C1774"/>
    <w:rsid w:val="002C3889"/>
    <w:rsid w:val="002C55EE"/>
    <w:rsid w:val="002C7380"/>
    <w:rsid w:val="002D0175"/>
    <w:rsid w:val="002D06EF"/>
    <w:rsid w:val="002E1F1D"/>
    <w:rsid w:val="002E6DDF"/>
    <w:rsid w:val="002F7AFC"/>
    <w:rsid w:val="0030581A"/>
    <w:rsid w:val="0030592C"/>
    <w:rsid w:val="003079F8"/>
    <w:rsid w:val="003134ED"/>
    <w:rsid w:val="003255D9"/>
    <w:rsid w:val="0032579E"/>
    <w:rsid w:val="00326529"/>
    <w:rsid w:val="00326A4E"/>
    <w:rsid w:val="003408EC"/>
    <w:rsid w:val="00340DFA"/>
    <w:rsid w:val="0034175A"/>
    <w:rsid w:val="003508C8"/>
    <w:rsid w:val="00352A1F"/>
    <w:rsid w:val="00352C45"/>
    <w:rsid w:val="0035459F"/>
    <w:rsid w:val="00357ADC"/>
    <w:rsid w:val="0036627D"/>
    <w:rsid w:val="003736F3"/>
    <w:rsid w:val="003746CF"/>
    <w:rsid w:val="00383201"/>
    <w:rsid w:val="00384F5A"/>
    <w:rsid w:val="00387D2A"/>
    <w:rsid w:val="0039220D"/>
    <w:rsid w:val="003A08AF"/>
    <w:rsid w:val="003A2ABA"/>
    <w:rsid w:val="003A6400"/>
    <w:rsid w:val="003B0321"/>
    <w:rsid w:val="003B5781"/>
    <w:rsid w:val="003B746B"/>
    <w:rsid w:val="003B7AA9"/>
    <w:rsid w:val="003C49F4"/>
    <w:rsid w:val="003D1AB1"/>
    <w:rsid w:val="003D4179"/>
    <w:rsid w:val="003E05CA"/>
    <w:rsid w:val="003E2392"/>
    <w:rsid w:val="003E73E7"/>
    <w:rsid w:val="003F4C0F"/>
    <w:rsid w:val="003F55F1"/>
    <w:rsid w:val="00401D6F"/>
    <w:rsid w:val="00402A90"/>
    <w:rsid w:val="00404C76"/>
    <w:rsid w:val="00407F25"/>
    <w:rsid w:val="00414F43"/>
    <w:rsid w:val="00420BA5"/>
    <w:rsid w:val="00420CBE"/>
    <w:rsid w:val="00420E1C"/>
    <w:rsid w:val="0042212E"/>
    <w:rsid w:val="00422168"/>
    <w:rsid w:val="0042342B"/>
    <w:rsid w:val="004246FE"/>
    <w:rsid w:val="00427A2A"/>
    <w:rsid w:val="00433AAD"/>
    <w:rsid w:val="0043457A"/>
    <w:rsid w:val="00440736"/>
    <w:rsid w:val="00443A0D"/>
    <w:rsid w:val="00446790"/>
    <w:rsid w:val="00454F9D"/>
    <w:rsid w:val="00456569"/>
    <w:rsid w:val="00460025"/>
    <w:rsid w:val="004601C1"/>
    <w:rsid w:val="004618DB"/>
    <w:rsid w:val="004622B6"/>
    <w:rsid w:val="00466B12"/>
    <w:rsid w:val="00470143"/>
    <w:rsid w:val="00471E85"/>
    <w:rsid w:val="00472BCD"/>
    <w:rsid w:val="00472DA9"/>
    <w:rsid w:val="00475147"/>
    <w:rsid w:val="0047735B"/>
    <w:rsid w:val="0047784D"/>
    <w:rsid w:val="00480321"/>
    <w:rsid w:val="00482461"/>
    <w:rsid w:val="0048315B"/>
    <w:rsid w:val="00484FAF"/>
    <w:rsid w:val="00485D58"/>
    <w:rsid w:val="004864AE"/>
    <w:rsid w:val="00492B04"/>
    <w:rsid w:val="0049318A"/>
    <w:rsid w:val="00495278"/>
    <w:rsid w:val="004A6BF6"/>
    <w:rsid w:val="004A6F81"/>
    <w:rsid w:val="004B02AC"/>
    <w:rsid w:val="004B0A3A"/>
    <w:rsid w:val="004B1C07"/>
    <w:rsid w:val="004B1F12"/>
    <w:rsid w:val="004B2378"/>
    <w:rsid w:val="004B2AB5"/>
    <w:rsid w:val="004C5F74"/>
    <w:rsid w:val="004C6BF1"/>
    <w:rsid w:val="004D156F"/>
    <w:rsid w:val="004D1B92"/>
    <w:rsid w:val="004D1D00"/>
    <w:rsid w:val="004D5862"/>
    <w:rsid w:val="004D6585"/>
    <w:rsid w:val="004E3938"/>
    <w:rsid w:val="004E622B"/>
    <w:rsid w:val="004F1905"/>
    <w:rsid w:val="00505034"/>
    <w:rsid w:val="005050AF"/>
    <w:rsid w:val="0051462B"/>
    <w:rsid w:val="005251D4"/>
    <w:rsid w:val="00525D3F"/>
    <w:rsid w:val="0052643D"/>
    <w:rsid w:val="00526B93"/>
    <w:rsid w:val="005327AC"/>
    <w:rsid w:val="005332F6"/>
    <w:rsid w:val="00534C05"/>
    <w:rsid w:val="005450B2"/>
    <w:rsid w:val="00554BF2"/>
    <w:rsid w:val="00566DEB"/>
    <w:rsid w:val="005706F9"/>
    <w:rsid w:val="0057263D"/>
    <w:rsid w:val="00573D1B"/>
    <w:rsid w:val="00576D00"/>
    <w:rsid w:val="00580E20"/>
    <w:rsid w:val="00581D50"/>
    <w:rsid w:val="00586697"/>
    <w:rsid w:val="005966B2"/>
    <w:rsid w:val="005A2A9F"/>
    <w:rsid w:val="005B0538"/>
    <w:rsid w:val="005B19AA"/>
    <w:rsid w:val="005B3555"/>
    <w:rsid w:val="005B5121"/>
    <w:rsid w:val="005B5C16"/>
    <w:rsid w:val="005B5EA3"/>
    <w:rsid w:val="005C2532"/>
    <w:rsid w:val="005C28C3"/>
    <w:rsid w:val="005C4522"/>
    <w:rsid w:val="005C5E40"/>
    <w:rsid w:val="005C6186"/>
    <w:rsid w:val="005C7B7D"/>
    <w:rsid w:val="005D3C3F"/>
    <w:rsid w:val="005D6458"/>
    <w:rsid w:val="005D7D36"/>
    <w:rsid w:val="005E3D4F"/>
    <w:rsid w:val="005E4045"/>
    <w:rsid w:val="005F41D1"/>
    <w:rsid w:val="005F6E41"/>
    <w:rsid w:val="006050B5"/>
    <w:rsid w:val="00613F7D"/>
    <w:rsid w:val="00617B92"/>
    <w:rsid w:val="00620BE3"/>
    <w:rsid w:val="00621091"/>
    <w:rsid w:val="0063355A"/>
    <w:rsid w:val="00634509"/>
    <w:rsid w:val="00643F76"/>
    <w:rsid w:val="006458BD"/>
    <w:rsid w:val="006470DE"/>
    <w:rsid w:val="006507DB"/>
    <w:rsid w:val="006520B6"/>
    <w:rsid w:val="00653089"/>
    <w:rsid w:val="00653ED2"/>
    <w:rsid w:val="00660504"/>
    <w:rsid w:val="00661AAE"/>
    <w:rsid w:val="006625F6"/>
    <w:rsid w:val="00662B05"/>
    <w:rsid w:val="00663B0F"/>
    <w:rsid w:val="00665AC2"/>
    <w:rsid w:val="0066658A"/>
    <w:rsid w:val="00672FAC"/>
    <w:rsid w:val="00684FAE"/>
    <w:rsid w:val="006852E8"/>
    <w:rsid w:val="00685A96"/>
    <w:rsid w:val="00692B47"/>
    <w:rsid w:val="006932AB"/>
    <w:rsid w:val="006935EA"/>
    <w:rsid w:val="0069790C"/>
    <w:rsid w:val="006A1395"/>
    <w:rsid w:val="006A2D43"/>
    <w:rsid w:val="006A38AF"/>
    <w:rsid w:val="006A76DB"/>
    <w:rsid w:val="006B3044"/>
    <w:rsid w:val="006C35D2"/>
    <w:rsid w:val="006C3BBF"/>
    <w:rsid w:val="006C4FA5"/>
    <w:rsid w:val="006C61E5"/>
    <w:rsid w:val="006C7F35"/>
    <w:rsid w:val="006D24FB"/>
    <w:rsid w:val="006D559F"/>
    <w:rsid w:val="006D5867"/>
    <w:rsid w:val="006D699F"/>
    <w:rsid w:val="006D7B95"/>
    <w:rsid w:val="006E3507"/>
    <w:rsid w:val="006E572D"/>
    <w:rsid w:val="006F0106"/>
    <w:rsid w:val="006F364B"/>
    <w:rsid w:val="006F384E"/>
    <w:rsid w:val="006F5CB3"/>
    <w:rsid w:val="0070051B"/>
    <w:rsid w:val="00703CD8"/>
    <w:rsid w:val="00704DE9"/>
    <w:rsid w:val="00710D2A"/>
    <w:rsid w:val="00711E52"/>
    <w:rsid w:val="007127D2"/>
    <w:rsid w:val="00715FFD"/>
    <w:rsid w:val="00717DA6"/>
    <w:rsid w:val="00722179"/>
    <w:rsid w:val="007227EC"/>
    <w:rsid w:val="007251DF"/>
    <w:rsid w:val="00732242"/>
    <w:rsid w:val="007400FD"/>
    <w:rsid w:val="00742560"/>
    <w:rsid w:val="00745FA6"/>
    <w:rsid w:val="007512FA"/>
    <w:rsid w:val="0075271D"/>
    <w:rsid w:val="007532A3"/>
    <w:rsid w:val="00761EF3"/>
    <w:rsid w:val="00762815"/>
    <w:rsid w:val="0076335F"/>
    <w:rsid w:val="00767515"/>
    <w:rsid w:val="007704E3"/>
    <w:rsid w:val="0077092B"/>
    <w:rsid w:val="007751D0"/>
    <w:rsid w:val="007858B6"/>
    <w:rsid w:val="007905BF"/>
    <w:rsid w:val="007922B5"/>
    <w:rsid w:val="007A14B0"/>
    <w:rsid w:val="007A44A1"/>
    <w:rsid w:val="007A54ED"/>
    <w:rsid w:val="007A6307"/>
    <w:rsid w:val="007A6BC6"/>
    <w:rsid w:val="007B03CB"/>
    <w:rsid w:val="007B0D01"/>
    <w:rsid w:val="007B2A8D"/>
    <w:rsid w:val="007C71A3"/>
    <w:rsid w:val="007C7A97"/>
    <w:rsid w:val="007D227C"/>
    <w:rsid w:val="007D7B31"/>
    <w:rsid w:val="007E0D88"/>
    <w:rsid w:val="007E76B5"/>
    <w:rsid w:val="007F23AE"/>
    <w:rsid w:val="007F2DDD"/>
    <w:rsid w:val="00813B2F"/>
    <w:rsid w:val="00814063"/>
    <w:rsid w:val="00815A20"/>
    <w:rsid w:val="00822A3E"/>
    <w:rsid w:val="00822E00"/>
    <w:rsid w:val="00826C12"/>
    <w:rsid w:val="00827DCA"/>
    <w:rsid w:val="00831831"/>
    <w:rsid w:val="0083231B"/>
    <w:rsid w:val="00833A1B"/>
    <w:rsid w:val="00843BE0"/>
    <w:rsid w:val="00846022"/>
    <w:rsid w:val="00851603"/>
    <w:rsid w:val="0085522A"/>
    <w:rsid w:val="00860BEA"/>
    <w:rsid w:val="00864E74"/>
    <w:rsid w:val="008759C2"/>
    <w:rsid w:val="00880D10"/>
    <w:rsid w:val="00884390"/>
    <w:rsid w:val="00885CDE"/>
    <w:rsid w:val="00885E70"/>
    <w:rsid w:val="00892181"/>
    <w:rsid w:val="008A072F"/>
    <w:rsid w:val="008A18AC"/>
    <w:rsid w:val="008A42C9"/>
    <w:rsid w:val="008A49F2"/>
    <w:rsid w:val="008A59A8"/>
    <w:rsid w:val="008B559C"/>
    <w:rsid w:val="008B6B56"/>
    <w:rsid w:val="008C15B7"/>
    <w:rsid w:val="008C18CE"/>
    <w:rsid w:val="008C221E"/>
    <w:rsid w:val="008C25EE"/>
    <w:rsid w:val="008C3286"/>
    <w:rsid w:val="008C7676"/>
    <w:rsid w:val="008E7F77"/>
    <w:rsid w:val="008F5444"/>
    <w:rsid w:val="00904266"/>
    <w:rsid w:val="009052C6"/>
    <w:rsid w:val="0091406C"/>
    <w:rsid w:val="00914192"/>
    <w:rsid w:val="00920402"/>
    <w:rsid w:val="00926A96"/>
    <w:rsid w:val="0092793B"/>
    <w:rsid w:val="00927C22"/>
    <w:rsid w:val="00936175"/>
    <w:rsid w:val="00941064"/>
    <w:rsid w:val="00946882"/>
    <w:rsid w:val="00954BE9"/>
    <w:rsid w:val="00961EA0"/>
    <w:rsid w:val="0096220A"/>
    <w:rsid w:val="00965002"/>
    <w:rsid w:val="00965567"/>
    <w:rsid w:val="0097150A"/>
    <w:rsid w:val="00972E2B"/>
    <w:rsid w:val="00976DB2"/>
    <w:rsid w:val="00983674"/>
    <w:rsid w:val="00983BB4"/>
    <w:rsid w:val="00991BA8"/>
    <w:rsid w:val="00992D5A"/>
    <w:rsid w:val="00995637"/>
    <w:rsid w:val="009965E0"/>
    <w:rsid w:val="00996BDD"/>
    <w:rsid w:val="009A646C"/>
    <w:rsid w:val="009B07C0"/>
    <w:rsid w:val="009B122A"/>
    <w:rsid w:val="009B1E75"/>
    <w:rsid w:val="009D2D3F"/>
    <w:rsid w:val="009D3425"/>
    <w:rsid w:val="009E3543"/>
    <w:rsid w:val="009E58D2"/>
    <w:rsid w:val="009F082D"/>
    <w:rsid w:val="009F3E11"/>
    <w:rsid w:val="00A03996"/>
    <w:rsid w:val="00A110A4"/>
    <w:rsid w:val="00A14633"/>
    <w:rsid w:val="00A16585"/>
    <w:rsid w:val="00A22494"/>
    <w:rsid w:val="00A27790"/>
    <w:rsid w:val="00A314F6"/>
    <w:rsid w:val="00A3566D"/>
    <w:rsid w:val="00A36ED9"/>
    <w:rsid w:val="00A40D4E"/>
    <w:rsid w:val="00A42483"/>
    <w:rsid w:val="00A500F4"/>
    <w:rsid w:val="00A5209E"/>
    <w:rsid w:val="00A541C8"/>
    <w:rsid w:val="00A610BB"/>
    <w:rsid w:val="00A7072B"/>
    <w:rsid w:val="00A74DA1"/>
    <w:rsid w:val="00A82EAD"/>
    <w:rsid w:val="00A9222A"/>
    <w:rsid w:val="00A92915"/>
    <w:rsid w:val="00AA1BD3"/>
    <w:rsid w:val="00AA571F"/>
    <w:rsid w:val="00AB02E4"/>
    <w:rsid w:val="00AB21DC"/>
    <w:rsid w:val="00AC2EC2"/>
    <w:rsid w:val="00AC68DA"/>
    <w:rsid w:val="00AD0A4E"/>
    <w:rsid w:val="00AE49C0"/>
    <w:rsid w:val="00AE66C9"/>
    <w:rsid w:val="00AE67D3"/>
    <w:rsid w:val="00AE686D"/>
    <w:rsid w:val="00AE7ED4"/>
    <w:rsid w:val="00AF2190"/>
    <w:rsid w:val="00AF2672"/>
    <w:rsid w:val="00AF3AFA"/>
    <w:rsid w:val="00AF6543"/>
    <w:rsid w:val="00B050A9"/>
    <w:rsid w:val="00B11BE9"/>
    <w:rsid w:val="00B11DA5"/>
    <w:rsid w:val="00B13143"/>
    <w:rsid w:val="00B14640"/>
    <w:rsid w:val="00B223A3"/>
    <w:rsid w:val="00B223BA"/>
    <w:rsid w:val="00B31D37"/>
    <w:rsid w:val="00B376D9"/>
    <w:rsid w:val="00B37863"/>
    <w:rsid w:val="00B37F44"/>
    <w:rsid w:val="00B4474E"/>
    <w:rsid w:val="00B5575F"/>
    <w:rsid w:val="00B7309F"/>
    <w:rsid w:val="00B7386D"/>
    <w:rsid w:val="00B84496"/>
    <w:rsid w:val="00B855D7"/>
    <w:rsid w:val="00B866FF"/>
    <w:rsid w:val="00B86B7B"/>
    <w:rsid w:val="00B90DC8"/>
    <w:rsid w:val="00B95C5D"/>
    <w:rsid w:val="00BA27D4"/>
    <w:rsid w:val="00BA2ECA"/>
    <w:rsid w:val="00BA383A"/>
    <w:rsid w:val="00BA48DA"/>
    <w:rsid w:val="00BA5002"/>
    <w:rsid w:val="00BA5F7D"/>
    <w:rsid w:val="00BB4550"/>
    <w:rsid w:val="00BB4B2C"/>
    <w:rsid w:val="00BB509E"/>
    <w:rsid w:val="00BB7F9B"/>
    <w:rsid w:val="00BC1DFE"/>
    <w:rsid w:val="00BC1E75"/>
    <w:rsid w:val="00BC6288"/>
    <w:rsid w:val="00BD0EC8"/>
    <w:rsid w:val="00BD0F9C"/>
    <w:rsid w:val="00BD2720"/>
    <w:rsid w:val="00BD3F1A"/>
    <w:rsid w:val="00BD5572"/>
    <w:rsid w:val="00BE0BE7"/>
    <w:rsid w:val="00BE6A14"/>
    <w:rsid w:val="00BE707E"/>
    <w:rsid w:val="00BF205E"/>
    <w:rsid w:val="00BF304F"/>
    <w:rsid w:val="00BF58A8"/>
    <w:rsid w:val="00C01504"/>
    <w:rsid w:val="00C04829"/>
    <w:rsid w:val="00C121B3"/>
    <w:rsid w:val="00C12F68"/>
    <w:rsid w:val="00C1481F"/>
    <w:rsid w:val="00C21208"/>
    <w:rsid w:val="00C21E6A"/>
    <w:rsid w:val="00C2529A"/>
    <w:rsid w:val="00C35CA8"/>
    <w:rsid w:val="00C41475"/>
    <w:rsid w:val="00C42C11"/>
    <w:rsid w:val="00C448EC"/>
    <w:rsid w:val="00C46A60"/>
    <w:rsid w:val="00C51FE9"/>
    <w:rsid w:val="00C52B00"/>
    <w:rsid w:val="00C52F23"/>
    <w:rsid w:val="00C53467"/>
    <w:rsid w:val="00C57AB2"/>
    <w:rsid w:val="00C73B1C"/>
    <w:rsid w:val="00C75F8C"/>
    <w:rsid w:val="00C76EA4"/>
    <w:rsid w:val="00C81C8B"/>
    <w:rsid w:val="00C828E3"/>
    <w:rsid w:val="00C91D2E"/>
    <w:rsid w:val="00C969A7"/>
    <w:rsid w:val="00C96AB5"/>
    <w:rsid w:val="00CA1F01"/>
    <w:rsid w:val="00CB1EB2"/>
    <w:rsid w:val="00CB6ED2"/>
    <w:rsid w:val="00CC12A1"/>
    <w:rsid w:val="00CC2FA9"/>
    <w:rsid w:val="00CC3469"/>
    <w:rsid w:val="00CC4737"/>
    <w:rsid w:val="00CC7101"/>
    <w:rsid w:val="00CD3848"/>
    <w:rsid w:val="00CD57C7"/>
    <w:rsid w:val="00CD6BBA"/>
    <w:rsid w:val="00CE0200"/>
    <w:rsid w:val="00CE55A5"/>
    <w:rsid w:val="00CE62E3"/>
    <w:rsid w:val="00CE6F56"/>
    <w:rsid w:val="00CE74E8"/>
    <w:rsid w:val="00CF12A1"/>
    <w:rsid w:val="00CF2D2A"/>
    <w:rsid w:val="00CF59A0"/>
    <w:rsid w:val="00D01501"/>
    <w:rsid w:val="00D025B6"/>
    <w:rsid w:val="00D0384F"/>
    <w:rsid w:val="00D057C8"/>
    <w:rsid w:val="00D06D1E"/>
    <w:rsid w:val="00D11978"/>
    <w:rsid w:val="00D1494F"/>
    <w:rsid w:val="00D430F4"/>
    <w:rsid w:val="00D4794A"/>
    <w:rsid w:val="00D51925"/>
    <w:rsid w:val="00D53918"/>
    <w:rsid w:val="00D566CA"/>
    <w:rsid w:val="00D56DDC"/>
    <w:rsid w:val="00D57BCE"/>
    <w:rsid w:val="00D628E0"/>
    <w:rsid w:val="00D64367"/>
    <w:rsid w:val="00D670D2"/>
    <w:rsid w:val="00D71902"/>
    <w:rsid w:val="00D77F25"/>
    <w:rsid w:val="00D84FDD"/>
    <w:rsid w:val="00D867B6"/>
    <w:rsid w:val="00D9249C"/>
    <w:rsid w:val="00D94417"/>
    <w:rsid w:val="00D94A21"/>
    <w:rsid w:val="00D97016"/>
    <w:rsid w:val="00DA152A"/>
    <w:rsid w:val="00DB0896"/>
    <w:rsid w:val="00DC20BF"/>
    <w:rsid w:val="00DC2A3D"/>
    <w:rsid w:val="00DC3F67"/>
    <w:rsid w:val="00DC65FA"/>
    <w:rsid w:val="00DD1CF3"/>
    <w:rsid w:val="00DD2867"/>
    <w:rsid w:val="00DD6DF4"/>
    <w:rsid w:val="00DD733A"/>
    <w:rsid w:val="00DE61C0"/>
    <w:rsid w:val="00DF236B"/>
    <w:rsid w:val="00DF372F"/>
    <w:rsid w:val="00DF5627"/>
    <w:rsid w:val="00E0519D"/>
    <w:rsid w:val="00E058BB"/>
    <w:rsid w:val="00E06A0C"/>
    <w:rsid w:val="00E166AF"/>
    <w:rsid w:val="00E16CFD"/>
    <w:rsid w:val="00E2287F"/>
    <w:rsid w:val="00E22CC4"/>
    <w:rsid w:val="00E3126D"/>
    <w:rsid w:val="00E406B6"/>
    <w:rsid w:val="00E47BB7"/>
    <w:rsid w:val="00E50398"/>
    <w:rsid w:val="00E519D3"/>
    <w:rsid w:val="00E5321B"/>
    <w:rsid w:val="00E53C77"/>
    <w:rsid w:val="00E57A81"/>
    <w:rsid w:val="00E60147"/>
    <w:rsid w:val="00E6372D"/>
    <w:rsid w:val="00E65A21"/>
    <w:rsid w:val="00E751B9"/>
    <w:rsid w:val="00E775AB"/>
    <w:rsid w:val="00E77A6D"/>
    <w:rsid w:val="00E80586"/>
    <w:rsid w:val="00E8093D"/>
    <w:rsid w:val="00E81FFB"/>
    <w:rsid w:val="00E87EDE"/>
    <w:rsid w:val="00E901EF"/>
    <w:rsid w:val="00E9362E"/>
    <w:rsid w:val="00E96ECE"/>
    <w:rsid w:val="00E97472"/>
    <w:rsid w:val="00EA0767"/>
    <w:rsid w:val="00EA2C3F"/>
    <w:rsid w:val="00EA775C"/>
    <w:rsid w:val="00EA78B5"/>
    <w:rsid w:val="00EB1DEA"/>
    <w:rsid w:val="00EB2886"/>
    <w:rsid w:val="00EB74A8"/>
    <w:rsid w:val="00EB7B6D"/>
    <w:rsid w:val="00EC26E0"/>
    <w:rsid w:val="00EC5EAE"/>
    <w:rsid w:val="00EC7F6E"/>
    <w:rsid w:val="00ED0409"/>
    <w:rsid w:val="00ED0872"/>
    <w:rsid w:val="00ED3C56"/>
    <w:rsid w:val="00ED6722"/>
    <w:rsid w:val="00EE217A"/>
    <w:rsid w:val="00EE307E"/>
    <w:rsid w:val="00EE55D2"/>
    <w:rsid w:val="00EE5B2D"/>
    <w:rsid w:val="00EF0E37"/>
    <w:rsid w:val="00F02578"/>
    <w:rsid w:val="00F02BB8"/>
    <w:rsid w:val="00F110CA"/>
    <w:rsid w:val="00F1372B"/>
    <w:rsid w:val="00F15383"/>
    <w:rsid w:val="00F203A9"/>
    <w:rsid w:val="00F234B9"/>
    <w:rsid w:val="00F254C1"/>
    <w:rsid w:val="00F32161"/>
    <w:rsid w:val="00F342B4"/>
    <w:rsid w:val="00F42542"/>
    <w:rsid w:val="00F43B7E"/>
    <w:rsid w:val="00F51C8B"/>
    <w:rsid w:val="00F53877"/>
    <w:rsid w:val="00F649A9"/>
    <w:rsid w:val="00F71FB8"/>
    <w:rsid w:val="00F73B86"/>
    <w:rsid w:val="00F76328"/>
    <w:rsid w:val="00F77C51"/>
    <w:rsid w:val="00F818D3"/>
    <w:rsid w:val="00F848A2"/>
    <w:rsid w:val="00F84D26"/>
    <w:rsid w:val="00F857E2"/>
    <w:rsid w:val="00F862F5"/>
    <w:rsid w:val="00F87B44"/>
    <w:rsid w:val="00F9388B"/>
    <w:rsid w:val="00F949F3"/>
    <w:rsid w:val="00FA0815"/>
    <w:rsid w:val="00FA7E70"/>
    <w:rsid w:val="00FB3EF9"/>
    <w:rsid w:val="00FB42B5"/>
    <w:rsid w:val="00FB4B11"/>
    <w:rsid w:val="00FC4DA8"/>
    <w:rsid w:val="00FC63BB"/>
    <w:rsid w:val="00FC6974"/>
    <w:rsid w:val="00FD1A42"/>
    <w:rsid w:val="00FD3226"/>
    <w:rsid w:val="00FE4CD2"/>
    <w:rsid w:val="00FF0446"/>
    <w:rsid w:val="00FF0ACE"/>
    <w:rsid w:val="00FF0D19"/>
    <w:rsid w:val="00FF4444"/>
    <w:rsid w:val="00FF5776"/>
    <w:rsid w:val="00FF77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8ED4"/>
  <w15:docId w15:val="{1F1D51BD-E078-4267-B84E-2FEA0849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4DE9"/>
    <w:pPr>
      <w:spacing w:after="0" w:line="240" w:lineRule="auto"/>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04DE9"/>
    <w:pPr>
      <w:spacing w:after="0" w:line="240" w:lineRule="auto"/>
    </w:pPr>
    <w:rPr>
      <w:rFonts w:ascii="Times New Roman" w:eastAsia="Calibri" w:hAnsi="Times New Roman" w:cs="Times New Roman"/>
      <w:sz w:val="24"/>
      <w:szCs w:val="20"/>
    </w:rPr>
  </w:style>
  <w:style w:type="paragraph" w:customStyle="1" w:styleId="Default">
    <w:name w:val="Default"/>
    <w:rsid w:val="007858B6"/>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Sraopastraipa">
    <w:name w:val="List Paragraph"/>
    <w:basedOn w:val="prastasis"/>
    <w:uiPriority w:val="34"/>
    <w:qFormat/>
    <w:rsid w:val="004C6BF1"/>
    <w:pPr>
      <w:ind w:left="720"/>
      <w:contextualSpacing/>
    </w:pPr>
  </w:style>
  <w:style w:type="paragraph" w:styleId="Debesliotekstas">
    <w:name w:val="Balloon Text"/>
    <w:basedOn w:val="prastasis"/>
    <w:link w:val="DebesliotekstasDiagrama"/>
    <w:uiPriority w:val="99"/>
    <w:semiHidden/>
    <w:unhideWhenUsed/>
    <w:rsid w:val="004B2AB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B2AB5"/>
    <w:rPr>
      <w:rFonts w:ascii="Tahoma" w:eastAsia="Calibri" w:hAnsi="Tahoma" w:cs="Tahoma"/>
      <w:sz w:val="16"/>
      <w:szCs w:val="16"/>
    </w:rPr>
  </w:style>
  <w:style w:type="paragraph" w:styleId="Antrats">
    <w:name w:val="header"/>
    <w:basedOn w:val="prastasis"/>
    <w:link w:val="AntratsDiagrama"/>
    <w:uiPriority w:val="99"/>
    <w:unhideWhenUsed/>
    <w:rsid w:val="00F73B86"/>
    <w:pPr>
      <w:tabs>
        <w:tab w:val="center" w:pos="4819"/>
        <w:tab w:val="right" w:pos="9638"/>
      </w:tabs>
    </w:pPr>
  </w:style>
  <w:style w:type="character" w:customStyle="1" w:styleId="AntratsDiagrama">
    <w:name w:val="Antraštės Diagrama"/>
    <w:basedOn w:val="Numatytasispastraiposriftas"/>
    <w:link w:val="Antrats"/>
    <w:uiPriority w:val="99"/>
    <w:rsid w:val="00F73B86"/>
    <w:rPr>
      <w:rFonts w:ascii="Times New Roman" w:eastAsia="Calibri" w:hAnsi="Times New Roman" w:cs="Times New Roman"/>
      <w:sz w:val="24"/>
      <w:szCs w:val="20"/>
    </w:rPr>
  </w:style>
  <w:style w:type="paragraph" w:styleId="Porat">
    <w:name w:val="footer"/>
    <w:basedOn w:val="prastasis"/>
    <w:link w:val="PoratDiagrama"/>
    <w:uiPriority w:val="99"/>
    <w:unhideWhenUsed/>
    <w:rsid w:val="00F73B86"/>
    <w:pPr>
      <w:tabs>
        <w:tab w:val="center" w:pos="4819"/>
        <w:tab w:val="right" w:pos="9638"/>
      </w:tabs>
    </w:pPr>
  </w:style>
  <w:style w:type="character" w:customStyle="1" w:styleId="PoratDiagrama">
    <w:name w:val="Poraštė Diagrama"/>
    <w:basedOn w:val="Numatytasispastraiposriftas"/>
    <w:link w:val="Porat"/>
    <w:uiPriority w:val="99"/>
    <w:rsid w:val="00F73B86"/>
    <w:rPr>
      <w:rFonts w:ascii="Times New Roman" w:eastAsia="Calibri" w:hAnsi="Times New Roman" w:cs="Times New Roman"/>
      <w:sz w:val="24"/>
      <w:szCs w:val="20"/>
    </w:rPr>
  </w:style>
  <w:style w:type="character" w:styleId="Hipersaitas">
    <w:name w:val="Hyperlink"/>
    <w:basedOn w:val="Numatytasispastraiposriftas"/>
    <w:uiPriority w:val="99"/>
    <w:unhideWhenUsed/>
    <w:rsid w:val="003A6400"/>
    <w:rPr>
      <w:color w:val="0000FF" w:themeColor="hyperlink"/>
      <w:u w:val="single"/>
    </w:rPr>
  </w:style>
  <w:style w:type="character" w:customStyle="1" w:styleId="Neapdorotaspaminjimas1">
    <w:name w:val="Neapdorotas paminėjimas1"/>
    <w:basedOn w:val="Numatytasispastraiposriftas"/>
    <w:uiPriority w:val="99"/>
    <w:semiHidden/>
    <w:unhideWhenUsed/>
    <w:rsid w:val="003A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0B9C-5D95-4B64-9486-34C74339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Pages>
  <Words>30579</Words>
  <Characters>17431</Characters>
  <Application>Microsoft Office Word</Application>
  <DocSecurity>0</DocSecurity>
  <Lines>145</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Sekretorė</cp:lastModifiedBy>
  <cp:revision>382</cp:revision>
  <cp:lastPrinted>2022-02-10T10:45:00Z</cp:lastPrinted>
  <dcterms:created xsi:type="dcterms:W3CDTF">2020-10-13T12:37:00Z</dcterms:created>
  <dcterms:modified xsi:type="dcterms:W3CDTF">2024-03-12T11:25:00Z</dcterms:modified>
</cp:coreProperties>
</file>